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lang w:val="en-US"/>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CT-220 ZECHARIAH</w:t>
      </w:r>
    </w:p>
    <w:p>
      <w:pPr>
        <w:spacing w:before="0" w:after="0" w:line="240" w:lineRule="auto"/>
        <w:ind w:left="0" w:right="0" w:firstLine="0"/>
        <w:jc w:val="center"/>
        <w:textAlignment w:val="auto"/>
        <w:rPr>
          <w:rFonts w:ascii="Maiandra GD" w:hAnsi="Maiandra GD" w:eastAsia="Maiandra GD" w:cs="Maiandra GD"/>
          <w:b/>
          <w:i w:val="0"/>
          <w:caps w:val="0"/>
          <w:smallCaps w:val="0"/>
          <w:color w:val="000000"/>
          <w:spacing w:val="0"/>
          <w:kern w:val="2"/>
          <w:sz w:val="24"/>
          <w:lang w:val="ar-SA" w:eastAsia="ar-SA"/>
        </w:rPr>
      </w:pP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41"/>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41"/>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41"/>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41"/>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41"/>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textAlignment w:val="auto"/>
        <w:rPr>
          <w:rFonts w:eastAsia="Liberation Serif"/>
          <w:color w:val="000000"/>
          <w:kern w:val="2"/>
          <w:sz w:val="22"/>
          <w:lang w:val="ar-SA" w:eastAsia="hi-IN"/>
        </w:rPr>
      </w:pPr>
    </w:p>
    <w:p>
      <w:pPr>
        <w:spacing w:before="0" w:after="0" w:line="240" w:lineRule="auto"/>
        <w:ind w:left="0" w:right="0" w:firstLine="0"/>
        <w:textAlignment w:val="auto"/>
        <w:rPr>
          <w:rFonts w:ascii="Maiandra GD" w:hAnsi="Maiandra GD" w:eastAsia="Maiandra GD" w:cs="Maiandra GD"/>
          <w:b/>
          <w:color w:val="000000"/>
          <w:kern w:val="2"/>
          <w:sz w:val="30"/>
          <w:lang w:val="ar-SA" w:eastAsia="ar-SA"/>
        </w:rPr>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8" w:type="dxa"/>
        <w:tblLayout w:type="fixed"/>
        <w:tblCellMar>
          <w:top w:w="0" w:type="dxa"/>
          <w:left w:w="108" w:type="dxa"/>
          <w:bottom w:w="0" w:type="dxa"/>
          <w:right w:w="108" w:type="dxa"/>
        </w:tblCellMar>
      </w:tblPr>
      <w:tblGrid>
        <w:gridCol w:w="1006"/>
        <w:gridCol w:w="9001"/>
      </w:tblGrid>
      <w:tr>
        <w:tblPrEx>
          <w:tblCellMar>
            <w:top w:w="0" w:type="dxa"/>
            <w:left w:w="108" w:type="dxa"/>
            <w:bottom w:w="0" w:type="dxa"/>
            <w:right w:w="108" w:type="dxa"/>
          </w:tblCellMar>
        </w:tblPrEx>
        <w:trPr>
          <w:trHeight w:val="260" w:hRule="atLeast"/>
        </w:trPr>
        <w:tc>
          <w:tcPr>
            <w:tcW w:w="1006" w:type="dxa"/>
            <w:tcBorders>
              <w:top w:val="single" w:color="000000" w:sz="4" w:space="0"/>
              <w:left w:val="single" w:color="000000" w:sz="4" w:space="0"/>
              <w:bottom w:val="single" w:color="000000" w:sz="4" w:space="0"/>
            </w:tcBorders>
            <w:shd w:val="clear" w:color="auto" w:fill="D8D8D8"/>
            <w:noWrap w:val="0"/>
            <w:vAlign w:val="center"/>
          </w:tcPr>
          <w:p>
            <w:pPr>
              <w:snapToGrid w:val="0"/>
              <w:spacing w:before="0" w:after="0" w:line="240" w:lineRule="auto"/>
              <w:ind w:left="0" w:right="0" w:firstLine="0"/>
              <w:jc w:val="center"/>
              <w:textAlignment w:val="auto"/>
            </w:pPr>
            <w:bookmarkStart w:id="0" w:name="RANGE!A1%25253AD4526"/>
            <w:bookmarkEnd w:id="0"/>
            <w:bookmarkStart w:id="1" w:name="RANGE!A1%25253AD4562"/>
            <w:bookmarkEnd w:id="1"/>
            <w:bookmarkStart w:id="2" w:name="RANGE!A1%25253AD459"/>
            <w:bookmarkEnd w:id="2"/>
            <w:bookmarkStart w:id="3" w:name="RANGE!A1%25253AD452212"/>
            <w:bookmarkEnd w:id="3"/>
            <w:bookmarkStart w:id="4" w:name="RANGE!A1%25253AD452222"/>
            <w:bookmarkEnd w:id="4"/>
            <w:bookmarkStart w:id="5" w:name="RANGE!A1%25253AD45224"/>
            <w:bookmarkEnd w:id="5"/>
            <w:bookmarkStart w:id="6" w:name="RANGE!A1%25253AD4572"/>
            <w:bookmarkEnd w:id="6"/>
            <w:bookmarkStart w:id="7" w:name="RANGE!A1%25253AD45214"/>
            <w:bookmarkEnd w:id="7"/>
            <w:bookmarkStart w:id="8" w:name="RANGE!A1%25253AD45213"/>
            <w:bookmarkEnd w:id="8"/>
            <w:bookmarkStart w:id="9" w:name="RANGE!A1%25253AD45223"/>
            <w:bookmarkEnd w:id="9"/>
            <w:bookmarkStart w:id="10" w:name="RANGE!A1%25253AD452211"/>
            <w:bookmarkEnd w:id="10"/>
            <w:bookmarkStart w:id="11" w:name="RANGE!A1%25253AD4561"/>
            <w:bookmarkEnd w:id="11"/>
            <w:bookmarkStart w:id="12" w:name="RANGE!A1%25253AD455"/>
            <w:bookmarkEnd w:id="12"/>
            <w:bookmarkStart w:id="13" w:name="RANGE!A1%25253AD458"/>
            <w:bookmarkEnd w:id="13"/>
            <w:bookmarkStart w:id="14" w:name="RANGE!A1%25253AD4525"/>
            <w:bookmarkEnd w:id="14"/>
            <w:bookmarkStart w:id="15" w:name="RANGE!A1%25253AD4571"/>
            <w:bookmarkEnd w:id="15"/>
            <w:bookmarkStart w:id="16" w:name="RANGE!A1%25253AD4521"/>
            <w:bookmarkEnd w:id="16"/>
            <w:bookmarkStart w:id="17" w:name="RANGE!A1%25253AD451"/>
            <w:bookmarkEnd w:id="17"/>
            <w:bookmarkStart w:id="18" w:name="RANGE!A1%25253AD454"/>
            <w:bookmarkEnd w:id="18"/>
            <w:bookmarkStart w:id="19" w:name="RANGE!A1%25253AD45212"/>
            <w:bookmarkEnd w:id="19"/>
            <w:bookmarkStart w:id="20" w:name="RANGE!A1%25253AD45221"/>
            <w:bookmarkEnd w:id="20"/>
            <w:bookmarkStart w:id="21" w:name="RANGE!A1%25253AD456"/>
            <w:bookmarkEnd w:id="21"/>
            <w:bookmarkStart w:id="22" w:name="RANGE!A1%25253AD4522"/>
            <w:bookmarkEnd w:id="22"/>
            <w:bookmarkStart w:id="23" w:name="RANGE!A1%25253AD453"/>
            <w:bookmarkEnd w:id="23"/>
            <w:bookmarkStart w:id="24" w:name="RANGE!A1%25253AD45"/>
            <w:bookmarkEnd w:id="24"/>
            <w:bookmarkStart w:id="25" w:name="RANGE!A1%25253AD4523"/>
            <w:bookmarkEnd w:id="25"/>
            <w:bookmarkStart w:id="26" w:name="RANGE!A1%25253AD45222"/>
            <w:bookmarkEnd w:id="26"/>
            <w:bookmarkStart w:id="27" w:name="RANGE!A1%25253AD457"/>
            <w:bookmarkEnd w:id="27"/>
            <w:bookmarkStart w:id="28" w:name="RANGE!A1%25253AD4524"/>
            <w:bookmarkEnd w:id="28"/>
            <w:bookmarkStart w:id="29" w:name="RANGE!A1%25253AD452221"/>
            <w:bookmarkEnd w:id="29"/>
            <w:bookmarkStart w:id="30" w:name="RANGE!A1%25253AD452"/>
            <w:bookmarkEnd w:id="30"/>
            <w:bookmarkStart w:id="31" w:name="RANGE!A1%25253AD45211"/>
            <w:bookmarkEnd w:id="31"/>
          </w:p>
        </w:tc>
        <w:tc>
          <w:tcPr>
            <w:tcW w:w="9001"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76" w:lineRule="auto"/>
              <w:jc w:val="left"/>
            </w:pPr>
            <w:r>
              <w:rPr>
                <w:b w:val="0"/>
                <w:bCs w:val="0"/>
                <w:sz w:val="24"/>
                <w:szCs w:val="24"/>
              </w:rPr>
              <w:t xml:space="preserve">Question 1: </w:t>
            </w:r>
            <w:r>
              <w:rPr>
                <w:b w:val="0"/>
                <w:bCs w:val="0"/>
                <w:sz w:val="26"/>
                <w:szCs w:val="26"/>
              </w:rPr>
              <w:t>Select 6 Scriptures below and give the context and explain Who; What is happening; Interpenetration and Why. Reference the picked Scriptures with your answers.</w:t>
            </w:r>
          </w:p>
          <w:tbl>
            <w:tblPr>
              <w:tblStyle w:val="8"/>
              <w:tblW w:w="0" w:type="auto"/>
              <w:tblInd w:w="1566" w:type="dxa"/>
              <w:tblLayout w:type="fixed"/>
              <w:tblCellMar>
                <w:top w:w="0" w:type="dxa"/>
                <w:left w:w="0" w:type="dxa"/>
                <w:bottom w:w="0" w:type="dxa"/>
                <w:right w:w="0" w:type="dxa"/>
              </w:tblCellMar>
            </w:tblPr>
            <w:tblGrid>
              <w:gridCol w:w="3420"/>
              <w:gridCol w:w="3330"/>
            </w:tblGrid>
            <w:tr>
              <w:tblPrEx>
                <w:tblCellMar>
                  <w:top w:w="0" w:type="dxa"/>
                  <w:left w:w="0" w:type="dxa"/>
                  <w:bottom w:w="0" w:type="dxa"/>
                  <w:right w:w="0" w:type="dxa"/>
                </w:tblCellMar>
              </w:tblPrEx>
              <w:tc>
                <w:tcPr>
                  <w:tcW w:w="3420" w:type="dxa"/>
                  <w:shd w:val="clear" w:color="auto" w:fill="auto"/>
                  <w:noWrap w:val="0"/>
                  <w:vAlign w:val="top"/>
                </w:tcPr>
                <w:p>
                  <w:pPr>
                    <w:pStyle w:val="43"/>
                    <w:keepNext/>
                    <w:spacing w:before="120" w:after="120"/>
                    <w:jc w:val="center"/>
                  </w:pPr>
                  <w:r>
                    <w:rPr>
                      <w:b/>
                      <w:bCs/>
                      <w:sz w:val="24"/>
                      <w:szCs w:val="24"/>
                    </w:rPr>
                    <w:t>Zechariah 1:7-17</w:t>
                  </w:r>
                </w:p>
              </w:tc>
              <w:tc>
                <w:tcPr>
                  <w:tcW w:w="3330" w:type="dxa"/>
                  <w:shd w:val="clear" w:color="auto" w:fill="auto"/>
                  <w:noWrap w:val="0"/>
                  <w:vAlign w:val="top"/>
                </w:tcPr>
                <w:p>
                  <w:pPr>
                    <w:pStyle w:val="43"/>
                    <w:spacing w:before="120" w:after="120"/>
                    <w:jc w:val="center"/>
                  </w:pPr>
                  <w:r>
                    <w:rPr>
                      <w:b/>
                      <w:bCs/>
                      <w:sz w:val="24"/>
                      <w:szCs w:val="24"/>
                    </w:rPr>
                    <w:t>Zechariah 1:18-21</w:t>
                  </w:r>
                </w:p>
              </w:tc>
            </w:tr>
            <w:tr>
              <w:tblPrEx>
                <w:tblCellMar>
                  <w:top w:w="0" w:type="dxa"/>
                  <w:left w:w="0" w:type="dxa"/>
                  <w:bottom w:w="0" w:type="dxa"/>
                  <w:right w:w="0" w:type="dxa"/>
                </w:tblCellMar>
              </w:tblPrEx>
              <w:tc>
                <w:tcPr>
                  <w:tcW w:w="3420" w:type="dxa"/>
                  <w:shd w:val="clear" w:color="auto" w:fill="auto"/>
                  <w:noWrap w:val="0"/>
                  <w:vAlign w:val="top"/>
                </w:tcPr>
                <w:p>
                  <w:pPr>
                    <w:pStyle w:val="43"/>
                    <w:keepNext/>
                    <w:spacing w:before="120" w:after="120"/>
                    <w:jc w:val="center"/>
                  </w:pPr>
                  <w:r>
                    <w:rPr>
                      <w:b/>
                      <w:bCs/>
                      <w:sz w:val="24"/>
                      <w:szCs w:val="24"/>
                    </w:rPr>
                    <w:t>Zechariah 2:1-13</w:t>
                  </w:r>
                </w:p>
              </w:tc>
              <w:tc>
                <w:tcPr>
                  <w:tcW w:w="3330" w:type="dxa"/>
                  <w:shd w:val="clear" w:color="auto" w:fill="auto"/>
                  <w:noWrap w:val="0"/>
                  <w:vAlign w:val="top"/>
                </w:tcPr>
                <w:p>
                  <w:pPr>
                    <w:pStyle w:val="43"/>
                    <w:spacing w:before="120" w:after="120"/>
                    <w:jc w:val="center"/>
                  </w:pPr>
                  <w:r>
                    <w:rPr>
                      <w:b/>
                      <w:bCs/>
                      <w:sz w:val="24"/>
                      <w:szCs w:val="24"/>
                    </w:rPr>
                    <w:t>Zechariah 3:1-10</w:t>
                  </w:r>
                </w:p>
              </w:tc>
            </w:tr>
            <w:tr>
              <w:tblPrEx>
                <w:tblCellMar>
                  <w:top w:w="0" w:type="dxa"/>
                  <w:left w:w="0" w:type="dxa"/>
                  <w:bottom w:w="0" w:type="dxa"/>
                  <w:right w:w="0" w:type="dxa"/>
                </w:tblCellMar>
              </w:tblPrEx>
              <w:tc>
                <w:tcPr>
                  <w:tcW w:w="3420" w:type="dxa"/>
                  <w:shd w:val="clear" w:color="auto" w:fill="auto"/>
                  <w:noWrap w:val="0"/>
                  <w:vAlign w:val="top"/>
                </w:tcPr>
                <w:p>
                  <w:pPr>
                    <w:pStyle w:val="43"/>
                    <w:keepNext/>
                    <w:spacing w:before="120" w:after="120"/>
                    <w:jc w:val="center"/>
                  </w:pPr>
                  <w:r>
                    <w:rPr>
                      <w:b/>
                      <w:bCs/>
                      <w:sz w:val="24"/>
                      <w:szCs w:val="24"/>
                    </w:rPr>
                    <w:t>Zechariah 4:1-14</w:t>
                  </w:r>
                </w:p>
              </w:tc>
              <w:tc>
                <w:tcPr>
                  <w:tcW w:w="3330" w:type="dxa"/>
                  <w:shd w:val="clear" w:color="auto" w:fill="auto"/>
                  <w:noWrap w:val="0"/>
                  <w:vAlign w:val="top"/>
                </w:tcPr>
                <w:p>
                  <w:pPr>
                    <w:pStyle w:val="43"/>
                    <w:spacing w:before="120" w:after="120"/>
                    <w:jc w:val="center"/>
                  </w:pPr>
                  <w:r>
                    <w:rPr>
                      <w:b/>
                      <w:bCs/>
                      <w:sz w:val="24"/>
                      <w:szCs w:val="24"/>
                    </w:rPr>
                    <w:t>Zechariah 5:1-4</w:t>
                  </w:r>
                </w:p>
              </w:tc>
            </w:tr>
            <w:tr>
              <w:tblPrEx>
                <w:tblCellMar>
                  <w:top w:w="0" w:type="dxa"/>
                  <w:left w:w="0" w:type="dxa"/>
                  <w:bottom w:w="0" w:type="dxa"/>
                  <w:right w:w="0" w:type="dxa"/>
                </w:tblCellMar>
              </w:tblPrEx>
              <w:tc>
                <w:tcPr>
                  <w:tcW w:w="3420" w:type="dxa"/>
                  <w:shd w:val="clear" w:color="auto" w:fill="auto"/>
                  <w:noWrap w:val="0"/>
                  <w:vAlign w:val="top"/>
                </w:tcPr>
                <w:p>
                  <w:pPr>
                    <w:pStyle w:val="43"/>
                    <w:keepNext/>
                    <w:spacing w:before="120" w:after="120"/>
                    <w:jc w:val="center"/>
                  </w:pPr>
                  <w:r>
                    <w:rPr>
                      <w:b/>
                      <w:bCs/>
                      <w:sz w:val="24"/>
                      <w:szCs w:val="24"/>
                    </w:rPr>
                    <w:t>Zechariah 5:5-11</w:t>
                  </w:r>
                </w:p>
              </w:tc>
              <w:tc>
                <w:tcPr>
                  <w:tcW w:w="3330" w:type="dxa"/>
                  <w:shd w:val="clear" w:color="auto" w:fill="auto"/>
                  <w:noWrap w:val="0"/>
                  <w:vAlign w:val="top"/>
                </w:tcPr>
                <w:p>
                  <w:pPr>
                    <w:pStyle w:val="43"/>
                    <w:spacing w:before="120" w:after="120"/>
                    <w:jc w:val="center"/>
                  </w:pPr>
                  <w:r>
                    <w:rPr>
                      <w:b/>
                      <w:bCs/>
                      <w:sz w:val="24"/>
                      <w:szCs w:val="24"/>
                    </w:rPr>
                    <w:t>Zechariah6:1-8</w:t>
                  </w:r>
                </w:p>
              </w:tc>
            </w:tr>
            <w:tr>
              <w:tblPrEx>
                <w:tblCellMar>
                  <w:top w:w="0" w:type="dxa"/>
                  <w:left w:w="0" w:type="dxa"/>
                  <w:bottom w:w="0" w:type="dxa"/>
                  <w:right w:w="0" w:type="dxa"/>
                </w:tblCellMar>
              </w:tblPrEx>
              <w:tc>
                <w:tcPr>
                  <w:tcW w:w="3420" w:type="dxa"/>
                  <w:shd w:val="clear" w:color="auto" w:fill="auto"/>
                  <w:noWrap w:val="0"/>
                  <w:vAlign w:val="top"/>
                </w:tcPr>
                <w:p>
                  <w:pPr>
                    <w:pStyle w:val="43"/>
                    <w:keepNext/>
                    <w:spacing w:before="120" w:after="120"/>
                    <w:jc w:val="center"/>
                  </w:pPr>
                  <w:r>
                    <w:rPr>
                      <w:b/>
                      <w:bCs/>
                      <w:sz w:val="24"/>
                      <w:szCs w:val="24"/>
                    </w:rPr>
                    <w:t>Zechariah 6:9-15</w:t>
                  </w:r>
                </w:p>
              </w:tc>
              <w:tc>
                <w:tcPr>
                  <w:tcW w:w="3330" w:type="dxa"/>
                  <w:shd w:val="clear" w:color="auto" w:fill="auto"/>
                  <w:noWrap w:val="0"/>
                  <w:vAlign w:val="top"/>
                </w:tcPr>
                <w:p>
                  <w:pPr>
                    <w:pStyle w:val="43"/>
                    <w:snapToGrid w:val="0"/>
                    <w:spacing w:before="120" w:after="120"/>
                    <w:jc w:val="center"/>
                    <w:rPr>
                      <w:b/>
                      <w:bCs/>
                      <w:sz w:val="24"/>
                      <w:szCs w:val="24"/>
                    </w:rPr>
                  </w:pPr>
                </w:p>
              </w:tc>
            </w:tr>
          </w:tbl>
          <w:p>
            <w:pPr>
              <w:spacing w:before="120" w:after="120"/>
            </w:pP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2: Read Zechariah 7:1-3</w:t>
            </w:r>
          </w:p>
          <w:p>
            <w:pPr>
              <w:snapToGrid w:val="0"/>
              <w:spacing w:before="0" w:after="0" w:line="240" w:lineRule="auto"/>
              <w:ind w:left="0" w:right="0" w:firstLine="0"/>
              <w:jc w:val="left"/>
              <w:textAlignment w:val="auto"/>
            </w:pPr>
            <w:r>
              <w:rPr>
                <w:b w:val="0"/>
                <w:bCs w:val="0"/>
                <w:sz w:val="24"/>
                <w:szCs w:val="24"/>
              </w:rPr>
              <w:t>A: What is God condemning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3: Read Zechariah 7:4-7</w:t>
            </w:r>
          </w:p>
          <w:p>
            <w:pPr>
              <w:snapToGrid w:val="0"/>
              <w:spacing w:before="0" w:after="0" w:line="276" w:lineRule="auto"/>
              <w:jc w:val="left"/>
            </w:pPr>
            <w:r>
              <w:rPr>
                <w:b w:val="0"/>
                <w:bCs w:val="0"/>
                <w:sz w:val="24"/>
                <w:szCs w:val="24"/>
              </w:rPr>
              <w:t>A: List the people’s motives. Are they good ? Why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4: Read Zechariah 7:8-14</w:t>
            </w:r>
          </w:p>
          <w:p>
            <w:pPr>
              <w:snapToGrid w:val="0"/>
              <w:spacing w:before="0" w:after="0" w:line="276" w:lineRule="auto"/>
              <w:jc w:val="left"/>
            </w:pPr>
            <w:r>
              <w:rPr>
                <w:b w:val="0"/>
                <w:bCs w:val="0"/>
                <w:sz w:val="24"/>
                <w:szCs w:val="24"/>
              </w:rPr>
              <w:t>A: What is God requiring of the people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5: Read Zechariah 8:1-17</w:t>
            </w:r>
          </w:p>
          <w:p>
            <w:pPr>
              <w:spacing w:before="120" w:after="120"/>
              <w:jc w:val="left"/>
            </w:pPr>
            <w:r>
              <w:rPr>
                <w:b w:val="0"/>
                <w:bCs w:val="0"/>
                <w:sz w:val="24"/>
                <w:szCs w:val="24"/>
              </w:rPr>
              <w:t>A: God is doing what with his people ? Why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6: Read Zechariah 8:18-23</w:t>
            </w:r>
          </w:p>
          <w:p>
            <w:pPr>
              <w:snapToGrid w:val="0"/>
              <w:spacing w:before="0" w:after="0" w:line="240" w:lineRule="auto"/>
              <w:ind w:left="0" w:right="0" w:firstLine="0"/>
              <w:jc w:val="left"/>
              <w:textAlignment w:val="auto"/>
            </w:pPr>
            <w:r>
              <w:rPr>
                <w:b w:val="0"/>
                <w:bCs w:val="0"/>
                <w:sz w:val="24"/>
                <w:szCs w:val="24"/>
              </w:rPr>
              <w:t>A: Is God promising something new ? What seems to be the time frame? Why</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7</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7: Read Zechariah 9:1 to 11:17</w:t>
            </w:r>
          </w:p>
          <w:p>
            <w:pPr>
              <w:snapToGrid w:val="0"/>
              <w:spacing w:before="0" w:after="0" w:line="240" w:lineRule="auto"/>
              <w:ind w:left="0" w:right="0" w:firstLine="0"/>
              <w:jc w:val="left"/>
              <w:textAlignment w:val="auto"/>
            </w:pPr>
            <w:r>
              <w:rPr>
                <w:b w:val="0"/>
                <w:bCs w:val="0"/>
                <w:sz w:val="24"/>
                <w:szCs w:val="24"/>
              </w:rPr>
              <w:t>A: Was this fulfilled and what is the time period indicate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8</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8: Read Zechariah 12:1 to 14:21</w:t>
            </w:r>
          </w:p>
          <w:p>
            <w:pPr>
              <w:snapToGrid w:val="0"/>
              <w:spacing w:before="0" w:after="0" w:line="240" w:lineRule="auto"/>
              <w:ind w:left="0" w:right="0" w:firstLine="0"/>
              <w:jc w:val="left"/>
              <w:textAlignment w:val="auto"/>
            </w:pPr>
            <w:r>
              <w:rPr>
                <w:b w:val="0"/>
                <w:bCs w:val="0"/>
                <w:sz w:val="24"/>
                <w:szCs w:val="24"/>
              </w:rPr>
              <w:t>A: Was this fulfilled and what is the time period indicate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9</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 xml:space="preserve">Question 9: After reading Zechariah, would you consider the book being the apocalypse of the Old Testament ? Opinion, why or why not ?   </w:t>
            </w:r>
          </w:p>
        </w:tc>
      </w:tr>
    </w:tbl>
    <w:p>
      <w:pPr>
        <w:tabs>
          <w:tab w:val="left" w:pos="945"/>
        </w:tabs>
        <w:spacing w:before="0" w:after="0" w:line="240" w:lineRule="auto"/>
        <w:ind w:left="0" w:right="0" w:firstLine="0"/>
        <w:textAlignment w:val="auto"/>
      </w:pPr>
      <w:bookmarkStart w:id="32" w:name="_GoBack"/>
      <w:bookmarkEnd w:id="32"/>
    </w:p>
    <w:sectPr>
      <w:headerReference r:id="rId6" w:type="first"/>
      <w:footerReference r:id="rId8" w:type="first"/>
      <w:headerReference r:id="rId5" w:type="default"/>
      <w:footerReference r:id="rId7" w:type="default"/>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1</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15" t="-21" r="-15" b="-21"/>
                  <a:stretch>
                    <a:fillRect/>
                  </a:stretch>
                </pic:blipFill>
                <pic:spPr>
                  <a:xfrm>
                    <a:off x="0" y="0"/>
                    <a:ext cx="1706245" cy="1152525"/>
                  </a:xfrm>
                  <a:prstGeom prst="rect">
                    <a:avLst/>
                  </a:prstGeom>
                  <a:solidFill>
                    <a:srgbClr val="FFFFFF">
                      <a:alpha val="0"/>
                    </a:srgbClr>
                  </a:solidFill>
                  <a:ln>
                    <a:noFill/>
                  </a:ln>
                </pic:spPr>
              </pic:pic>
            </a:graphicData>
          </a:graphic>
        </wp:inline>
      </w:drawing>
    </w:r>
  </w:p>
  <w:p>
    <w:pPr>
      <w:pStyle w:val="13"/>
      <w:widowControl/>
      <w:suppressAutoHyphens/>
      <w:bidi w:val="0"/>
      <w:spacing w:before="0" w:after="0" w:line="240" w:lineRule="auto"/>
      <w:ind w:left="0"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34A7B"/>
    <w:rsid w:val="18DA1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7" w:semiHidden="0" w:name="Normal"/>
    <w:lsdException w:unhideWhenUsed="0" w:uiPriority="6" w:semiHidden="0" w:name="heading 1"/>
    <w:lsdException w:qFormat="1" w:unhideWhenUsed="0" w:uiPriority="6" w:semiHidden="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6"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4"/>
    <w:uiPriority w:val="6"/>
    <w:pPr>
      <w:keepNext/>
      <w:widowControl/>
      <w:numPr>
        <w:ilvl w:val="0"/>
        <w:numId w:val="1"/>
      </w:numPr>
      <w:suppressAutoHyphens/>
      <w:bidi w:val="0"/>
      <w:spacing w:before="100" w:after="100" w:line="276" w:lineRule="auto"/>
      <w:jc w:val="left"/>
      <w:outlineLvl w:val="0"/>
    </w:pPr>
    <w:rPr>
      <w:rFonts w:ascii="SimSun" w:hAnsi="SimSun" w:eastAsia="Liberation Serif" w:cs="SimSun"/>
      <w:b/>
      <w:color w:val="000000"/>
      <w:kern w:val="2"/>
      <w:sz w:val="48"/>
      <w:lang w:val="ar-SA" w:eastAsia="ar"/>
    </w:rPr>
  </w:style>
  <w:style w:type="paragraph" w:styleId="5">
    <w:name w:val="heading 2"/>
    <w:basedOn w:val="1"/>
    <w:next w:val="4"/>
    <w:qFormat/>
    <w:uiPriority w:val="6"/>
    <w:pPr>
      <w:keepNext/>
      <w:keepLines/>
      <w:widowControl/>
      <w:numPr>
        <w:ilvl w:val="1"/>
        <w:numId w:val="1"/>
      </w:numPr>
      <w:suppressAutoHyphens/>
      <w:bidi w:val="0"/>
      <w:spacing w:before="40" w:after="0" w:line="276" w:lineRule="auto"/>
      <w:jc w:val="left"/>
      <w:outlineLvl w:val="1"/>
    </w:pPr>
    <w:rPr>
      <w:rFonts w:ascii="Cambria" w:hAnsi="Cambria" w:eastAsia="Liberation Serif" w:cs="Cambria"/>
      <w:color w:val="366091"/>
      <w:kern w:val="2"/>
      <w:sz w:val="26"/>
      <w:lang w:val="ar-SA" w:eastAsia="ar-SA"/>
    </w:rPr>
  </w:style>
  <w:style w:type="paragraph" w:styleId="6">
    <w:name w:val="heading 3"/>
    <w:basedOn w:val="1"/>
    <w:next w:val="4"/>
    <w:qFormat/>
    <w:uiPriority w:val="6"/>
    <w:pPr>
      <w:keepNext/>
      <w:keepLines/>
      <w:widowControl/>
      <w:numPr>
        <w:ilvl w:val="2"/>
        <w:numId w:val="1"/>
      </w:numPr>
      <w:suppressAutoHyphens/>
      <w:bidi w:val="0"/>
      <w:spacing w:before="40" w:after="0" w:line="276" w:lineRule="auto"/>
      <w:jc w:val="left"/>
      <w:outlineLvl w:val="2"/>
    </w:pPr>
    <w:rPr>
      <w:rFonts w:ascii="Cambria" w:hAnsi="Cambria" w:eastAsia="Liberation Serif" w:cs="Cambria"/>
      <w:color w:val="244061"/>
      <w:kern w:val="2"/>
      <w:sz w:val="24"/>
      <w:lang w:val="ar-SA" w:eastAsia="ar-SA"/>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3">
    <w:name w:val="Heading"/>
    <w:basedOn w:val="1"/>
    <w:next w:val="4"/>
    <w:qFormat/>
    <w:uiPriority w:val="6"/>
    <w:pPr>
      <w:keepNext/>
      <w:widowControl/>
      <w:suppressAutoHyphens/>
      <w:bidi w:val="0"/>
      <w:spacing w:before="240" w:after="120" w:line="276" w:lineRule="auto"/>
      <w:jc w:val="left"/>
    </w:pPr>
    <w:rPr>
      <w:rFonts w:ascii="Arial" w:hAnsi="Arial" w:eastAsia="Liberation Serif" w:cs="Arial"/>
      <w:color w:val="000000"/>
      <w:kern w:val="2"/>
      <w:sz w:val="28"/>
      <w:lang w:val="ar-SA" w:eastAsia="ar-SA"/>
    </w:rPr>
  </w:style>
  <w:style w:type="paragraph" w:styleId="4">
    <w:name w:val="Body Text"/>
    <w:basedOn w:val="1"/>
    <w:uiPriority w:val="7"/>
    <w:pPr>
      <w:widowControl/>
      <w:suppressAutoHyphens/>
      <w:bidi w:val="0"/>
      <w:spacing w:before="0" w:after="140" w:line="276" w:lineRule="auto"/>
      <w:jc w:val="left"/>
    </w:pPr>
    <w:rPr>
      <w:rFonts w:ascii="Calibri" w:hAnsi="Calibri" w:eastAsia="Liberation Serif" w:cs="Calibri"/>
      <w:color w:val="000000"/>
      <w:kern w:val="2"/>
      <w:sz w:val="22"/>
      <w:lang w:val="ar-SA" w:eastAsia="ar-SA"/>
    </w:rPr>
  </w:style>
  <w:style w:type="paragraph" w:styleId="9">
    <w:name w:val="caption"/>
    <w:basedOn w:val="1"/>
    <w:next w:val="1"/>
    <w:uiPriority w:val="7"/>
    <w:pPr>
      <w:widowControl/>
      <w:suppressAutoHyphens/>
      <w:bidi w:val="0"/>
      <w:spacing w:before="120" w:after="120" w:line="276" w:lineRule="auto"/>
      <w:jc w:val="left"/>
    </w:pPr>
    <w:rPr>
      <w:rFonts w:ascii="Arial" w:hAnsi="Arial" w:eastAsia="Liberation Serif" w:cs="Arial"/>
      <w:i/>
      <w:color w:val="000000"/>
      <w:kern w:val="2"/>
      <w:sz w:val="24"/>
      <w:lang w:val="ar-SA" w:eastAsia="ar-SA"/>
    </w:rPr>
  </w:style>
  <w:style w:type="paragraph" w:styleId="10">
    <w:name w:val="foot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1">
    <w:name w:val="footnote reference"/>
    <w:uiPriority w:val="6"/>
    <w:rPr>
      <w:vertAlign w:val="superscript"/>
    </w:rPr>
  </w:style>
  <w:style w:type="paragraph" w:styleId="12">
    <w:name w:val="footnote text"/>
    <w:basedOn w:val="1"/>
    <w:uiPriority w:val="6"/>
    <w:pPr>
      <w:widowControl/>
      <w:suppressAutoHyphens/>
      <w:bidi w:val="0"/>
      <w:spacing w:before="0" w:after="0" w:line="240" w:lineRule="auto"/>
      <w:jc w:val="left"/>
    </w:pPr>
    <w:rPr>
      <w:rFonts w:ascii="Calibri" w:hAnsi="Calibri" w:eastAsia="Liberation Serif" w:cs="Calibri"/>
      <w:color w:val="000000"/>
      <w:kern w:val="2"/>
      <w:sz w:val="20"/>
      <w:lang w:val="ar-SA" w:eastAsia="ar-SA"/>
    </w:rPr>
  </w:style>
  <w:style w:type="paragraph" w:styleId="13">
    <w:name w:val="head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4">
    <w:name w:val="Hyperlink"/>
    <w:basedOn w:val="15"/>
    <w:qFormat/>
    <w:uiPriority w:val="7"/>
    <w:rPr>
      <w:color w:val="0000FF"/>
      <w:u w:val="single"/>
    </w:rPr>
  </w:style>
  <w:style w:type="character" w:customStyle="1" w:styleId="15">
    <w:name w:val="Default Paragraph Font1"/>
    <w:qFormat/>
    <w:uiPriority w:val="6"/>
  </w:style>
  <w:style w:type="paragraph" w:styleId="16">
    <w:name w:val="List"/>
    <w:basedOn w:val="4"/>
    <w:qFormat/>
    <w:uiPriority w:val="7"/>
    <w:pPr>
      <w:widowControl/>
      <w:suppressAutoHyphens/>
      <w:bidi w:val="0"/>
      <w:spacing w:before="0" w:after="140" w:line="276" w:lineRule="auto"/>
      <w:jc w:val="left"/>
    </w:pPr>
    <w:rPr>
      <w:rFonts w:ascii="Arial" w:hAnsi="Arial" w:eastAsia="Liberation Serif" w:cs="Arial"/>
      <w:color w:val="000000"/>
      <w:kern w:val="2"/>
      <w:sz w:val="22"/>
      <w:lang w:val="ar-SA" w:eastAsia="ar-SA"/>
    </w:rPr>
  </w:style>
  <w:style w:type="paragraph" w:styleId="17">
    <w:name w:val="Subtitle"/>
    <w:basedOn w:val="1"/>
    <w:next w:val="4"/>
    <w:qFormat/>
    <w:uiPriority w:val="6"/>
    <w:pPr>
      <w:widowControl/>
      <w:suppressAutoHyphens/>
      <w:bidi w:val="0"/>
      <w:spacing w:before="120" w:after="160" w:line="276" w:lineRule="auto"/>
      <w:jc w:val="left"/>
    </w:pPr>
    <w:rPr>
      <w:rFonts w:ascii="Calibri" w:hAnsi="Calibri" w:eastAsia="Liberation Serif" w:cs="Calibri"/>
      <w:color w:val="000000"/>
      <w:spacing w:val="15"/>
      <w:kern w:val="2"/>
      <w:sz w:val="22"/>
      <w:lang w:val="ar-SA" w:eastAsia="ar-SA"/>
    </w:rPr>
  </w:style>
  <w:style w:type="character" w:customStyle="1" w:styleId="18">
    <w:name w:val="WW8Num1z0"/>
    <w:qFormat/>
    <w:uiPriority w:val="3"/>
  </w:style>
  <w:style w:type="character" w:customStyle="1" w:styleId="19">
    <w:name w:val="WW8Num1z1"/>
    <w:qFormat/>
    <w:uiPriority w:val="3"/>
  </w:style>
  <w:style w:type="character" w:customStyle="1" w:styleId="20">
    <w:name w:val="WW8Num1z2"/>
    <w:qFormat/>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qFormat/>
    <w:uiPriority w:val="3"/>
  </w:style>
  <w:style w:type="character" w:customStyle="1" w:styleId="24">
    <w:name w:val="WW8Num1z6"/>
    <w:qFormat/>
    <w:uiPriority w:val="3"/>
  </w:style>
  <w:style w:type="character" w:customStyle="1" w:styleId="25">
    <w:name w:val="WW8Num1z7"/>
    <w:qFormat/>
    <w:uiPriority w:val="3"/>
  </w:style>
  <w:style w:type="character" w:customStyle="1" w:styleId="26">
    <w:name w:val="WW8Num1z8"/>
    <w:qFormat/>
    <w:uiPriority w:val="3"/>
  </w:style>
  <w:style w:type="character" w:customStyle="1" w:styleId="27">
    <w:name w:val="FollowedHyperlink1"/>
    <w:basedOn w:val="15"/>
    <w:qFormat/>
    <w:uiPriority w:val="6"/>
    <w:rPr>
      <w:color w:val="800080"/>
      <w:u w:val="single"/>
    </w:rPr>
  </w:style>
  <w:style w:type="character" w:customStyle="1" w:styleId="28">
    <w:name w:val="Header Char"/>
    <w:basedOn w:val="15"/>
    <w:qFormat/>
    <w:uiPriority w:val="6"/>
  </w:style>
  <w:style w:type="character" w:customStyle="1" w:styleId="29">
    <w:name w:val="Heading 3 Char"/>
    <w:basedOn w:val="15"/>
    <w:qFormat/>
    <w:uiPriority w:val="6"/>
    <w:rPr>
      <w:rFonts w:ascii="Cambria" w:hAnsi="Cambria" w:eastAsia="Cambria" w:cs="Cambria"/>
      <w:color w:val="244061"/>
      <w:sz w:val="24"/>
    </w:rPr>
  </w:style>
  <w:style w:type="character" w:customStyle="1" w:styleId="30">
    <w:name w:val="Footer Char"/>
    <w:basedOn w:val="15"/>
    <w:qFormat/>
    <w:uiPriority w:val="6"/>
  </w:style>
  <w:style w:type="character" w:customStyle="1" w:styleId="31">
    <w:name w:val="Footnote Characters"/>
    <w:basedOn w:val="15"/>
    <w:qFormat/>
    <w:uiPriority w:val="6"/>
    <w:rPr>
      <w:vertAlign w:val="superscript"/>
    </w:rPr>
  </w:style>
  <w:style w:type="character" w:customStyle="1" w:styleId="32">
    <w:name w:val="Strong1"/>
    <w:basedOn w:val="15"/>
    <w:qFormat/>
    <w:uiPriority w:val="7"/>
    <w:rPr>
      <w:b/>
    </w:rPr>
  </w:style>
  <w:style w:type="character" w:customStyle="1" w:styleId="33">
    <w:name w:val="Subtitle Char"/>
    <w:basedOn w:val="15"/>
    <w:qFormat/>
    <w:uiPriority w:val="6"/>
    <w:rPr>
      <w:rFonts w:ascii="Times New Roman" w:hAnsi="Times New Roman" w:eastAsia="Times New Roman" w:cs="Times New Roman"/>
      <w:color w:val="000000"/>
      <w:spacing w:val="15"/>
    </w:rPr>
  </w:style>
  <w:style w:type="character" w:customStyle="1" w:styleId="34">
    <w:name w:val="Balloon Text Char"/>
    <w:basedOn w:val="15"/>
    <w:qFormat/>
    <w:uiPriority w:val="6"/>
    <w:rPr>
      <w:rFonts w:ascii="Tahoma" w:hAnsi="Tahoma" w:eastAsia="Tahoma" w:cs="Tahoma"/>
      <w:sz w:val="16"/>
    </w:rPr>
  </w:style>
  <w:style w:type="character" w:customStyle="1" w:styleId="35">
    <w:name w:val="Heading 2 Char"/>
    <w:basedOn w:val="15"/>
    <w:qFormat/>
    <w:uiPriority w:val="6"/>
    <w:rPr>
      <w:rFonts w:ascii="Cambria" w:hAnsi="Cambria" w:eastAsia="Cambria" w:cs="Cambria"/>
      <w:color w:val="366091"/>
      <w:sz w:val="26"/>
    </w:rPr>
  </w:style>
  <w:style w:type="character" w:customStyle="1" w:styleId="36">
    <w:name w:val="Unresolved Mention"/>
    <w:basedOn w:val="15"/>
    <w:qFormat/>
    <w:uiPriority w:val="7"/>
    <w:rPr>
      <w:color w:val="000000"/>
    </w:rPr>
  </w:style>
  <w:style w:type="character" w:customStyle="1" w:styleId="37">
    <w:name w:val="Subtle Emphasis"/>
    <w:basedOn w:val="15"/>
    <w:qFormat/>
    <w:uiPriority w:val="6"/>
    <w:rPr>
      <w:i/>
      <w:color w:val="000000"/>
    </w:rPr>
  </w:style>
  <w:style w:type="character" w:customStyle="1" w:styleId="38">
    <w:name w:val="Footnote Text Char"/>
    <w:basedOn w:val="15"/>
    <w:qFormat/>
    <w:uiPriority w:val="6"/>
    <w:rPr>
      <w:sz w:val="20"/>
    </w:rPr>
  </w:style>
  <w:style w:type="paragraph" w:customStyle="1" w:styleId="39">
    <w:name w:val="Index"/>
    <w:basedOn w:val="1"/>
    <w:qFormat/>
    <w:uiPriority w:val="6"/>
    <w:pPr>
      <w:widowControl/>
      <w:suppressAutoHyphens/>
      <w:bidi w:val="0"/>
      <w:spacing w:before="120" w:after="120" w:line="276" w:lineRule="auto"/>
      <w:jc w:val="left"/>
    </w:pPr>
    <w:rPr>
      <w:rFonts w:ascii="Arial" w:hAnsi="Arial" w:eastAsia="Liberation Serif" w:cs="Arial"/>
      <w:color w:val="000000"/>
      <w:kern w:val="2"/>
      <w:sz w:val="22"/>
      <w:lang w:val="ar-SA" w:eastAsia="ar-SA"/>
    </w:rPr>
  </w:style>
  <w:style w:type="paragraph" w:customStyle="1" w:styleId="40">
    <w:name w:val="Balloon Text1"/>
    <w:basedOn w:val="1"/>
    <w:qFormat/>
    <w:uiPriority w:val="6"/>
    <w:pPr>
      <w:widowControl/>
      <w:suppressAutoHyphens/>
      <w:bidi w:val="0"/>
      <w:spacing w:before="0" w:after="0" w:line="240" w:lineRule="auto"/>
      <w:jc w:val="left"/>
    </w:pPr>
    <w:rPr>
      <w:rFonts w:ascii="Tahoma" w:hAnsi="Tahoma" w:eastAsia="Liberation Serif" w:cs="Tahoma"/>
      <w:color w:val="000000"/>
      <w:kern w:val="2"/>
      <w:sz w:val="16"/>
      <w:lang w:val="ar-SA" w:eastAsia="ar-SA"/>
    </w:rPr>
  </w:style>
  <w:style w:type="paragraph" w:customStyle="1" w:styleId="41">
    <w:name w:val="Normal (Web)1"/>
    <w:basedOn w:val="1"/>
    <w:qFormat/>
    <w:uiPriority w:val="7"/>
    <w:pPr>
      <w:widowControl/>
      <w:suppressAutoHyphens/>
      <w:bidi w:val="0"/>
      <w:spacing w:before="120" w:after="120" w:line="276" w:lineRule="auto"/>
      <w:jc w:val="left"/>
    </w:pPr>
    <w:rPr>
      <w:rFonts w:ascii="Times New Roman" w:hAnsi="Times New Roman" w:eastAsia="Liberation Serif" w:cs="Times New Roman"/>
      <w:color w:val="000000"/>
      <w:kern w:val="2"/>
      <w:sz w:val="24"/>
      <w:lang w:val="ar-SA" w:eastAsia="ar-SA"/>
    </w:rPr>
  </w:style>
  <w:style w:type="paragraph" w:customStyle="1" w:styleId="42">
    <w:name w:val="List Paragraph"/>
    <w:basedOn w:val="1"/>
    <w:qFormat/>
    <w:uiPriority w:val="7"/>
    <w:pPr>
      <w:widowControl/>
      <w:suppressAutoHyphens/>
      <w:bidi w:val="0"/>
      <w:spacing w:before="120" w:after="120" w:line="276" w:lineRule="auto"/>
      <w:ind w:left="720" w:right="0" w:firstLine="0"/>
      <w:jc w:val="left"/>
    </w:pPr>
    <w:rPr>
      <w:rFonts w:ascii="Calibri" w:hAnsi="Calibri" w:eastAsia="Liberation Serif" w:cs="Calibri"/>
      <w:color w:val="000000"/>
      <w:kern w:val="2"/>
      <w:sz w:val="22"/>
      <w:lang w:val="ar-SA" w:eastAsia="ar-SA"/>
    </w:rPr>
  </w:style>
  <w:style w:type="paragraph" w:customStyle="1" w:styleId="43">
    <w:name w:val="Table Contents"/>
    <w:basedOn w:val="1"/>
    <w:qFormat/>
    <w:uiPriority w:val="6"/>
    <w:pPr>
      <w:suppressLineNumbers/>
    </w:pPr>
  </w:style>
  <w:style w:type="paragraph" w:customStyle="1" w:styleId="44">
    <w:name w:val="Table Heading"/>
    <w:basedOn w:val="43"/>
    <w:qFormat/>
    <w:uiPriority w:val="6"/>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2023-01-02T01:04:00Z</dcterms:created>
  <dc:creator>nickm</dc:creator>
  <cp:lastModifiedBy>nickm</cp:lastModifiedBy>
  <dcterms:modified xsi:type="dcterms:W3CDTF">2024-02-02T14:11:51Z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