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napToGrid/>
        <w:spacing w:before="0" w:after="0" w:line="240" w:lineRule="auto"/>
        <w:jc w:val="center"/>
        <w:textAlignment w:val="auto"/>
        <w:rPr>
          <w:rFonts w:hint="default" w:ascii="Maiandra GD" w:hAnsi="Maiandra GD" w:cs="Maiandra GD"/>
          <w:b/>
          <w:bCs/>
          <w:sz w:val="24"/>
          <w:szCs w:val="24"/>
          <w:lang w:val="en-US"/>
        </w:rPr>
      </w:pPr>
      <w:r>
        <w:rPr>
          <w:rFonts w:hint="default" w:ascii="Maiandra GD" w:hAnsi="Maiandra GD" w:cs="Maiandra GD"/>
          <w:b/>
          <w:bCs/>
          <w:sz w:val="24"/>
          <w:szCs w:val="24"/>
          <w:lang w:val="en-US"/>
        </w:rPr>
        <w:t>AMHERST THEOLOGICAL SEMINARY</w:t>
      </w:r>
    </w:p>
    <w:p>
      <w:pPr>
        <w:pageBreakBefore w:val="0"/>
        <w:kinsoku/>
        <w:wordWrap/>
        <w:overflowPunct/>
        <w:topLinePunct w:val="0"/>
        <w:bidi w:val="0"/>
        <w:snapToGrid/>
        <w:spacing w:before="0" w:after="0" w:line="240" w:lineRule="auto"/>
        <w:jc w:val="center"/>
        <w:textAlignment w:val="auto"/>
        <w:rPr>
          <w:rFonts w:hint="default" w:ascii="Maiandra GD" w:hAnsi="Maiandra GD" w:eastAsia="serif" w:cs="Maiandra GD"/>
          <w:b/>
          <w:bCs/>
          <w:i w:val="0"/>
          <w:caps w:val="0"/>
          <w:color w:val="auto"/>
          <w:spacing w:val="0"/>
          <w:sz w:val="24"/>
          <w:szCs w:val="24"/>
          <w:vertAlign w:val="baseline"/>
          <w:lang w:val="en-US"/>
        </w:rPr>
      </w:pPr>
      <w:r>
        <w:rPr>
          <w:rFonts w:hint="default" w:ascii="Maiandra GD" w:hAnsi="Maiandra GD" w:eastAsia="serif" w:cs="Maiandra GD"/>
          <w:b/>
          <w:bCs/>
          <w:i w:val="0"/>
          <w:caps w:val="0"/>
          <w:color w:val="auto"/>
          <w:spacing w:val="0"/>
          <w:sz w:val="24"/>
          <w:szCs w:val="24"/>
          <w:vertAlign w:val="baseline"/>
          <w:lang w:val="en-US"/>
        </w:rPr>
        <w:t xml:space="preserve">SYLLABUS FOR: CFOT-140 </w:t>
      </w:r>
    </w:p>
    <w:p>
      <w:pPr>
        <w:pageBreakBefore w:val="0"/>
        <w:kinsoku/>
        <w:wordWrap/>
        <w:overflowPunct/>
        <w:topLinePunct w:val="0"/>
        <w:bidi w:val="0"/>
        <w:snapToGrid/>
        <w:spacing w:before="0" w:after="0" w:line="240" w:lineRule="auto"/>
        <w:jc w:val="center"/>
        <w:textAlignment w:val="auto"/>
        <w:rPr>
          <w:rFonts w:hint="default" w:ascii="Maiandra GD" w:hAnsi="Maiandra GD" w:eastAsia="serif" w:cs="Maiandra GD"/>
          <w:b/>
          <w:bCs/>
          <w:i w:val="0"/>
          <w:caps w:val="0"/>
          <w:color w:val="auto"/>
          <w:spacing w:val="0"/>
          <w:sz w:val="24"/>
          <w:szCs w:val="24"/>
          <w:vertAlign w:val="baseline"/>
          <w:lang w:val="en-US"/>
        </w:rPr>
      </w:pPr>
      <w:r>
        <w:rPr>
          <w:rFonts w:hint="default" w:ascii="Maiandra GD" w:hAnsi="Maiandra GD" w:eastAsia="serif" w:cs="Maiandra GD"/>
          <w:b/>
          <w:bCs/>
          <w:i w:val="0"/>
          <w:caps w:val="0"/>
          <w:color w:val="auto"/>
          <w:spacing w:val="0"/>
          <w:sz w:val="24"/>
          <w:szCs w:val="24"/>
          <w:vertAlign w:val="baseline"/>
          <w:lang w:val="en-US"/>
        </w:rPr>
        <w:t>PSALMS &amp; PROVERBS</w:t>
      </w:r>
    </w:p>
    <w:p>
      <w:pPr>
        <w:pageBreakBefore w:val="0"/>
        <w:kinsoku/>
        <w:wordWrap/>
        <w:overflowPunct/>
        <w:topLinePunct w:val="0"/>
        <w:bidi w:val="0"/>
        <w:snapToGrid/>
        <w:spacing w:before="0" w:after="0" w:line="240" w:lineRule="auto"/>
        <w:jc w:val="center"/>
        <w:textAlignment w:val="auto"/>
        <w:rPr>
          <w:rFonts w:hint="default" w:ascii="Maiandra GD" w:hAnsi="Maiandra GD" w:eastAsia="serif" w:cs="Maiandra GD"/>
          <w:b/>
          <w:bCs/>
          <w:i w:val="0"/>
          <w:caps w:val="0"/>
          <w:color w:val="auto"/>
          <w:spacing w:val="0"/>
          <w:sz w:val="24"/>
          <w:szCs w:val="24"/>
          <w:vertAlign w:val="baseline"/>
          <w:lang w:val="en-US"/>
        </w:rPr>
      </w:pPr>
    </w:p>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Maiandra GD" w:hAnsi="Maiandra GD" w:cs="Maiandra GD"/>
          <w:b/>
          <w:bCs/>
          <w:color w:val="auto"/>
          <w:sz w:val="24"/>
          <w:szCs w:val="24"/>
          <w:lang w:val="en-US"/>
        </w:rPr>
      </w:pPr>
    </w:p>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Maiandra GD" w:hAnsi="Maiandra GD" w:cs="Maiandra GD"/>
          <w:b/>
          <w:bCs/>
          <w:color w:val="auto"/>
          <w:sz w:val="24"/>
          <w:szCs w:val="24"/>
          <w:lang w:val="en-US"/>
        </w:rPr>
      </w:pPr>
      <w:r>
        <w:rPr>
          <w:rFonts w:hint="default" w:ascii="Maiandra GD" w:hAnsi="Maiandra GD" w:cs="Maiandra GD"/>
          <w:b/>
          <w:bCs/>
          <w:color w:val="auto"/>
          <w:sz w:val="24"/>
          <w:szCs w:val="24"/>
          <w:lang w:val="en-US"/>
        </w:rPr>
        <w:t>MEET YOUR MEN</w:t>
      </w:r>
      <w:r>
        <w:rPr>
          <w:rFonts w:hint="default" w:ascii="Maiandra GD" w:hAnsi="Maiandra GD" w:cs="Maiandra GD"/>
          <w:b/>
          <w:bCs/>
          <w:color w:val="auto"/>
          <w:sz w:val="24"/>
          <w:szCs w:val="24"/>
        </w:rPr>
        <w:t>TOR</w:t>
      </w:r>
      <w:r>
        <w:rPr>
          <w:rFonts w:hint="default" w:ascii="Maiandra GD" w:hAnsi="Maiandra GD" w:cs="Maiandra GD"/>
          <w:b/>
          <w:bCs/>
          <w:color w:val="auto"/>
          <w:sz w:val="24"/>
          <w:szCs w:val="24"/>
          <w:lang w:val="en-US"/>
        </w:rPr>
        <w:t xml:space="preserve">: </w:t>
      </w:r>
    </w:p>
    <w:p>
      <w:pPr>
        <w:keepNext w:val="0"/>
        <w:keepLines w:val="0"/>
        <w:pageBreakBefore w:val="0"/>
        <w:widowControl/>
        <w:kinsoku/>
        <w:wordWrap/>
        <w:overflowPunct/>
        <w:topLinePunct w:val="0"/>
        <w:autoSpaceDE/>
        <w:autoSpaceDN/>
        <w:bidi w:val="0"/>
        <w:adjustRightInd/>
        <w:snapToGrid/>
        <w:spacing w:before="0" w:after="0" w:line="240" w:lineRule="auto"/>
        <w:ind w:firstLine="720" w:firstLineChars="0"/>
        <w:textAlignment w:val="auto"/>
        <w:rPr>
          <w:rFonts w:hint="default" w:ascii="Maiandra GD" w:hAnsi="Maiandra GD" w:cs="Maiandra GD"/>
          <w:b/>
          <w:bCs/>
          <w:color w:val="auto"/>
          <w:sz w:val="24"/>
          <w:szCs w:val="24"/>
          <w:lang w:val="en-US"/>
        </w:rPr>
      </w:pPr>
      <w:r>
        <w:rPr>
          <w:rFonts w:hint="default" w:ascii="Maiandra GD" w:hAnsi="Maiandra GD" w:cs="Maiandra GD"/>
          <w:b/>
          <w:bCs/>
          <w:color w:val="auto"/>
          <w:sz w:val="24"/>
          <w:szCs w:val="24"/>
          <w:lang w:val="en-US"/>
        </w:rPr>
        <w:t>N</w:t>
      </w:r>
      <w:r>
        <w:rPr>
          <w:rFonts w:hint="default" w:ascii="Maiandra GD" w:hAnsi="Maiandra GD" w:cs="Maiandra GD"/>
          <w:b/>
          <w:bCs/>
          <w:color w:val="auto"/>
          <w:sz w:val="24"/>
          <w:szCs w:val="24"/>
        </w:rPr>
        <w:t>AME</w:t>
      </w:r>
      <w:r>
        <w:rPr>
          <w:rFonts w:hint="default" w:ascii="Maiandra GD" w:hAnsi="Maiandra GD" w:cs="Maiandra GD"/>
          <w:b/>
          <w:bCs/>
          <w:color w:val="auto"/>
          <w:sz w:val="24"/>
          <w:szCs w:val="24"/>
          <w:lang w:val="en-US"/>
        </w:rPr>
        <w:t>:</w:t>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ab/>
      </w:r>
    </w:p>
    <w:p>
      <w:pPr>
        <w:keepNext w:val="0"/>
        <w:keepLines w:val="0"/>
        <w:pageBreakBefore w:val="0"/>
        <w:widowControl/>
        <w:kinsoku/>
        <w:wordWrap/>
        <w:overflowPunct/>
        <w:topLinePunct w:val="0"/>
        <w:autoSpaceDE/>
        <w:autoSpaceDN/>
        <w:bidi w:val="0"/>
        <w:adjustRightInd/>
        <w:snapToGrid/>
        <w:spacing w:before="0" w:after="0" w:line="240" w:lineRule="auto"/>
        <w:ind w:firstLine="720" w:firstLineChars="0"/>
        <w:textAlignment w:val="auto"/>
        <w:rPr>
          <w:rFonts w:hint="default" w:ascii="Maiandra GD" w:hAnsi="Maiandra GD" w:eastAsia="serif" w:cs="Maiandra GD"/>
          <w:b w:val="0"/>
          <w:bCs w:val="0"/>
          <w:caps w:val="0"/>
          <w:color w:val="auto"/>
          <w:spacing w:val="0"/>
          <w:sz w:val="24"/>
          <w:szCs w:val="24"/>
          <w:vertAlign w:val="baseline"/>
          <w:lang w:val="en-US"/>
        </w:rPr>
      </w:pPr>
      <w:r>
        <w:rPr>
          <w:rFonts w:hint="default" w:ascii="Maiandra GD" w:hAnsi="Maiandra GD" w:cs="Maiandra GD"/>
          <w:b/>
          <w:bCs/>
          <w:color w:val="auto"/>
          <w:sz w:val="24"/>
          <w:szCs w:val="24"/>
        </w:rPr>
        <w:t>EMAIL ADDRESS</w:t>
      </w:r>
      <w:r>
        <w:rPr>
          <w:rFonts w:hint="default" w:ascii="Maiandra GD" w:hAnsi="Maiandra GD" w:cs="Maiandra GD"/>
          <w:b/>
          <w:bCs/>
          <w:color w:val="auto"/>
          <w:sz w:val="24"/>
          <w:szCs w:val="24"/>
          <w:lang w:val="en-US"/>
        </w:rPr>
        <w:t>:</w:t>
      </w:r>
      <w:r>
        <w:rPr>
          <w:rFonts w:hint="default" w:ascii="Maiandra GD" w:hAnsi="Maiandra GD" w:cs="Maiandra GD"/>
          <w:b/>
          <w:bCs/>
          <w:color w:val="auto"/>
          <w:sz w:val="24"/>
          <w:szCs w:val="24"/>
        </w:rPr>
        <w:t xml:space="preserve"> </w:t>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_______________@srcministry.org</w:t>
      </w:r>
      <w:r>
        <w:rPr>
          <w:rFonts w:hint="default" w:ascii="Maiandra GD" w:hAnsi="Maiandra GD" w:eastAsia="serif" w:cs="Maiandra GD"/>
          <w:b w:val="0"/>
          <w:bCs w:val="0"/>
          <w:caps w:val="0"/>
          <w:color w:val="auto"/>
          <w:spacing w:val="0"/>
          <w:sz w:val="24"/>
          <w:szCs w:val="24"/>
          <w:vertAlign w:val="baseline"/>
          <w:lang w:val="en-US"/>
        </w:rPr>
        <w:t xml:space="preserve">: </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default" w:ascii="Maiandra GD" w:hAnsi="Maiandra GD" w:eastAsia="serif" w:cs="Maiandra GD"/>
          <w:b w:val="0"/>
          <w:bCs w:val="0"/>
          <w:caps w:val="0"/>
          <w:color w:val="auto"/>
          <w:spacing w:val="0"/>
          <w:sz w:val="24"/>
          <w:szCs w:val="24"/>
          <w:vertAlign w:val="baseline"/>
          <w:lang w:val="en-US"/>
        </w:rPr>
      </w:pPr>
    </w:p>
    <w:p>
      <w:pPr>
        <w:pStyle w:val="4"/>
        <w:pageBreakBefore w:val="0"/>
        <w:widowControl/>
        <w:kinsoku/>
        <w:wordWrap/>
        <w:overflowPunct/>
        <w:topLinePunct w:val="0"/>
        <w:autoSpaceDE/>
        <w:autoSpaceDN/>
        <w:bidi w:val="0"/>
        <w:adjustRightInd/>
        <w:snapToGrid/>
        <w:spacing w:before="0" w:after="0" w:line="240" w:lineRule="auto"/>
        <w:textAlignment w:val="auto"/>
        <w:rPr>
          <w:rFonts w:hint="default" w:ascii="Maiandra GD" w:hAnsi="Maiandra GD" w:cs="Maiandra GD"/>
          <w:b/>
          <w:color w:val="auto"/>
          <w:lang w:val="en-US"/>
        </w:rPr>
      </w:pPr>
      <w:r>
        <w:rPr>
          <w:rFonts w:hint="default" w:ascii="Maiandra GD" w:hAnsi="Maiandra GD" w:cs="Maiandra GD"/>
          <w:b/>
          <w:color w:val="auto"/>
        </w:rPr>
        <w:t>TEXTS, MATERIALS, AND SUPPLIES</w:t>
      </w:r>
      <w:r>
        <w:rPr>
          <w:rFonts w:hint="default" w:ascii="Maiandra GD" w:hAnsi="Maiandra GD" w:cs="Maiandra GD"/>
          <w:b/>
          <w:color w:val="auto"/>
          <w:lang w:val="en-US"/>
        </w:rPr>
        <w:t>:</w:t>
      </w:r>
    </w:p>
    <w:p>
      <w:pPr>
        <w:pageBreakBefore w:val="0"/>
        <w:widowControl/>
        <w:kinsoku/>
        <w:wordWrap/>
        <w:overflowPunct/>
        <w:topLinePunct w:val="0"/>
        <w:autoSpaceDE/>
        <w:autoSpaceDN/>
        <w:bidi w:val="0"/>
        <w:adjustRightInd/>
        <w:snapToGrid/>
        <w:spacing w:before="0" w:after="0" w:line="240" w:lineRule="auto"/>
        <w:textAlignment w:val="auto"/>
        <w:rPr>
          <w:color w:val="0070C0"/>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baseline"/>
        <w:rPr>
          <w:rFonts w:hint="default" w:ascii="Maiandra GD" w:hAnsi="Maiandra GD" w:eastAsia="sans-serif" w:cs="Maiandra GD"/>
          <w:b/>
          <w:bCs/>
          <w:caps w:val="0"/>
          <w:color w:val="auto"/>
          <w:spacing w:val="0"/>
          <w:sz w:val="24"/>
          <w:szCs w:val="24"/>
        </w:rPr>
      </w:pPr>
      <w:r>
        <w:rPr>
          <w:rFonts w:hint="default" w:ascii="Maiandra GD" w:hAnsi="Maiandra GD" w:eastAsia="serif" w:cs="Maiandra GD"/>
          <w:b/>
          <w:bCs/>
          <w:caps w:val="0"/>
          <w:color w:val="auto"/>
          <w:spacing w:val="0"/>
          <w:sz w:val="24"/>
          <w:szCs w:val="24"/>
          <w:vertAlign w:val="baseline"/>
          <w:lang w:val="en-US"/>
        </w:rPr>
        <w:t xml:space="preserve">- </w:t>
      </w:r>
      <w:r>
        <w:rPr>
          <w:rFonts w:hint="default" w:ascii="Maiandra GD" w:hAnsi="Maiandra GD" w:eastAsia="serif" w:cs="Maiandra GD"/>
          <w:b/>
          <w:bCs/>
          <w:i/>
          <w:iCs/>
          <w:caps w:val="0"/>
          <w:color w:val="auto"/>
          <w:spacing w:val="0"/>
          <w:sz w:val="24"/>
          <w:szCs w:val="24"/>
          <w:vertAlign w:val="baseline"/>
          <w:lang w:val="en-US"/>
        </w:rPr>
        <w:t>T</w:t>
      </w:r>
      <w:r>
        <w:rPr>
          <w:rFonts w:hint="default" w:ascii="Maiandra GD" w:hAnsi="Maiandra GD" w:eastAsia="serif" w:cs="Maiandra GD"/>
          <w:b/>
          <w:bCs/>
          <w:i/>
          <w:iCs/>
          <w:caps w:val="0"/>
          <w:color w:val="auto"/>
          <w:spacing w:val="0"/>
          <w:sz w:val="24"/>
          <w:szCs w:val="24"/>
          <w:vertAlign w:val="baseline"/>
        </w:rPr>
        <w:t>he Bible</w:t>
      </w:r>
      <w:r>
        <w:rPr>
          <w:rFonts w:hint="default" w:ascii="Maiandra GD" w:hAnsi="Maiandra GD" w:eastAsia="serif" w:cs="Maiandra GD"/>
          <w:b/>
          <w:bCs/>
          <w:i/>
          <w:iCs/>
          <w:caps w:val="0"/>
          <w:color w:val="auto"/>
          <w:spacing w:val="0"/>
          <w:sz w:val="24"/>
          <w:szCs w:val="24"/>
          <w:vertAlign w:val="baseline"/>
          <w:lang w:val="en-US"/>
        </w:rPr>
        <w:t xml:space="preserve"> </w:t>
      </w:r>
      <w:r>
        <w:rPr>
          <w:rFonts w:hint="default" w:ascii="Maiandra GD" w:hAnsi="Maiandra GD" w:eastAsia="serif" w:cs="Maiandra GD"/>
          <w:b/>
          <w:bCs/>
          <w:caps w:val="0"/>
          <w:color w:val="auto"/>
          <w:spacing w:val="0"/>
          <w:sz w:val="24"/>
          <w:szCs w:val="24"/>
          <w:vertAlign w:val="baseline"/>
          <w:lang w:val="en-US"/>
        </w:rPr>
        <w:t xml:space="preserve"> </w:t>
      </w:r>
      <w:r>
        <w:rPr>
          <w:rFonts w:hint="default" w:ascii="Maiandra GD" w:hAnsi="Maiandra GD" w:eastAsia="serif" w:cs="Maiandra GD"/>
          <w:b/>
          <w:bCs/>
          <w:caps w:val="0"/>
          <w:color w:val="auto"/>
          <w:spacing w:val="0"/>
          <w:sz w:val="24"/>
          <w:szCs w:val="24"/>
          <w:vertAlign w:val="baseline"/>
        </w:rPr>
        <w:t>Bible versions that are deemed acceptable include the following:</w:t>
      </w:r>
      <w:r>
        <w:rPr>
          <w:rFonts w:hint="default" w:ascii="Maiandra GD" w:hAnsi="Maiandra GD" w:eastAsia="sans-serif" w:cs="Maiandra GD"/>
          <w:b/>
          <w:bCs/>
          <w:caps w:val="0"/>
          <w:color w:val="auto"/>
          <w:spacing w:val="0"/>
          <w:sz w:val="24"/>
          <w:szCs w:val="24"/>
          <w:vertAlign w:val="baseline"/>
        </w:rPr>
        <w:t>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erif" w:cs="Maiandra GD"/>
          <w:b w:val="0"/>
          <w:bCs w:val="0"/>
          <w:caps w:val="0"/>
          <w:color w:val="auto"/>
          <w:spacing w:val="0"/>
          <w:sz w:val="24"/>
          <w:szCs w:val="24"/>
          <w:vertAlign w:val="baseline"/>
        </w:rPr>
      </w:pPr>
      <w:r>
        <w:rPr>
          <w:rFonts w:hint="default" w:ascii="Maiandra GD" w:hAnsi="Maiandra GD" w:eastAsia="serif" w:cs="Maiandra GD"/>
          <w:b w:val="0"/>
          <w:bCs w:val="0"/>
          <w:caps w:val="0"/>
          <w:color w:val="auto"/>
          <w:spacing w:val="0"/>
          <w:sz w:val="24"/>
          <w:szCs w:val="24"/>
          <w:vertAlign w:val="baseline"/>
        </w:rPr>
        <w:t xml:space="preserve">American Standard Version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ans-serif" w:cs="Maiandra GD"/>
          <w:b w:val="0"/>
          <w:bCs w:val="0"/>
          <w:caps w:val="0"/>
          <w:color w:val="auto"/>
          <w:spacing w:val="0"/>
          <w:sz w:val="24"/>
          <w:szCs w:val="24"/>
        </w:rPr>
      </w:pPr>
      <w:r>
        <w:rPr>
          <w:rFonts w:hint="default" w:ascii="Maiandra GD" w:hAnsi="Maiandra GD" w:eastAsia="serif" w:cs="Maiandra GD"/>
          <w:b w:val="0"/>
          <w:bCs w:val="0"/>
          <w:caps w:val="0"/>
          <w:color w:val="auto"/>
          <w:spacing w:val="0"/>
          <w:sz w:val="24"/>
          <w:szCs w:val="24"/>
          <w:vertAlign w:val="baseline"/>
        </w:rPr>
        <w:t>Holman Christian Standard Version</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erif" w:cs="Maiandra GD"/>
          <w:b w:val="0"/>
          <w:bCs w:val="0"/>
          <w:caps w:val="0"/>
          <w:color w:val="auto"/>
          <w:spacing w:val="0"/>
          <w:sz w:val="24"/>
          <w:szCs w:val="24"/>
          <w:vertAlign w:val="baseline"/>
        </w:rPr>
      </w:pPr>
      <w:r>
        <w:rPr>
          <w:rFonts w:hint="default" w:ascii="Maiandra GD" w:hAnsi="Maiandra GD" w:eastAsia="serif" w:cs="Maiandra GD"/>
          <w:b w:val="0"/>
          <w:bCs w:val="0"/>
          <w:caps w:val="0"/>
          <w:color w:val="auto"/>
          <w:spacing w:val="0"/>
          <w:sz w:val="24"/>
          <w:szCs w:val="24"/>
          <w:vertAlign w:val="baseline"/>
        </w:rPr>
        <w:t>King</w:t>
      </w:r>
      <w:r>
        <w:rPr>
          <w:rFonts w:hint="default" w:ascii="Maiandra GD" w:hAnsi="Maiandra GD" w:eastAsia="serif" w:cs="Maiandra GD"/>
          <w:b w:val="0"/>
          <w:bCs w:val="0"/>
          <w:caps w:val="0"/>
          <w:color w:val="auto"/>
          <w:spacing w:val="0"/>
          <w:sz w:val="24"/>
          <w:szCs w:val="24"/>
          <w:vertAlign w:val="baseline"/>
          <w:lang w:val="en-US"/>
        </w:rPr>
        <w:t xml:space="preserve"> </w:t>
      </w:r>
      <w:r>
        <w:rPr>
          <w:rFonts w:hint="default" w:ascii="Maiandra GD" w:hAnsi="Maiandra GD" w:eastAsia="serif" w:cs="Maiandra GD"/>
          <w:b w:val="0"/>
          <w:bCs w:val="0"/>
          <w:caps w:val="0"/>
          <w:color w:val="auto"/>
          <w:spacing w:val="0"/>
          <w:sz w:val="24"/>
          <w:szCs w:val="24"/>
          <w:vertAlign w:val="baseline"/>
        </w:rPr>
        <w:t xml:space="preserve">James Version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ans-serif" w:cs="Maiandra GD"/>
          <w:b w:val="0"/>
          <w:bCs w:val="0"/>
          <w:caps w:val="0"/>
          <w:color w:val="auto"/>
          <w:spacing w:val="0"/>
          <w:sz w:val="24"/>
          <w:szCs w:val="24"/>
        </w:rPr>
      </w:pPr>
      <w:r>
        <w:rPr>
          <w:rFonts w:hint="default" w:ascii="Maiandra GD" w:hAnsi="Maiandra GD" w:eastAsia="serif" w:cs="Maiandra GD"/>
          <w:b w:val="0"/>
          <w:bCs w:val="0"/>
          <w:caps w:val="0"/>
          <w:color w:val="auto"/>
          <w:spacing w:val="0"/>
          <w:sz w:val="24"/>
          <w:szCs w:val="24"/>
          <w:vertAlign w:val="baseline"/>
        </w:rPr>
        <w:t>New King James Version</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erif" w:cs="Maiandra GD"/>
          <w:b w:val="0"/>
          <w:bCs w:val="0"/>
          <w:caps w:val="0"/>
          <w:color w:val="auto"/>
          <w:spacing w:val="0"/>
          <w:sz w:val="24"/>
          <w:szCs w:val="24"/>
          <w:vertAlign w:val="baseline"/>
        </w:rPr>
      </w:pPr>
      <w:r>
        <w:rPr>
          <w:rFonts w:hint="default" w:ascii="Maiandra GD" w:hAnsi="Maiandra GD" w:eastAsia="serif" w:cs="Maiandra GD"/>
          <w:b w:val="0"/>
          <w:bCs w:val="0"/>
          <w:caps w:val="0"/>
          <w:color w:val="auto"/>
          <w:spacing w:val="0"/>
          <w:sz w:val="24"/>
          <w:szCs w:val="24"/>
          <w:vertAlign w:val="baseline"/>
        </w:rPr>
        <w:t xml:space="preserve">New International Version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ans-serif" w:cs="Maiandra GD"/>
          <w:b w:val="0"/>
          <w:bCs w:val="0"/>
          <w:caps w:val="0"/>
          <w:color w:val="auto"/>
          <w:spacing w:val="0"/>
          <w:sz w:val="24"/>
          <w:szCs w:val="24"/>
        </w:rPr>
      </w:pPr>
      <w:r>
        <w:rPr>
          <w:rFonts w:hint="default" w:ascii="Maiandra GD" w:hAnsi="Maiandra GD" w:eastAsia="serif" w:cs="Maiandra GD"/>
          <w:b w:val="0"/>
          <w:bCs w:val="0"/>
          <w:caps w:val="0"/>
          <w:color w:val="auto"/>
          <w:spacing w:val="0"/>
          <w:sz w:val="24"/>
          <w:szCs w:val="24"/>
          <w:vertAlign w:val="baseline"/>
        </w:rPr>
        <w:t>New American Standard Bible</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erif" w:cs="Maiandra GD"/>
          <w:b w:val="0"/>
          <w:bCs w:val="0"/>
          <w:caps w:val="0"/>
          <w:color w:val="auto"/>
          <w:spacing w:val="0"/>
          <w:sz w:val="24"/>
          <w:szCs w:val="24"/>
          <w:vertAlign w:val="baseline"/>
        </w:rPr>
      </w:pPr>
      <w:r>
        <w:rPr>
          <w:rFonts w:hint="default" w:ascii="Maiandra GD" w:hAnsi="Maiandra GD" w:eastAsia="serif" w:cs="Maiandra GD"/>
          <w:b w:val="0"/>
          <w:bCs w:val="0"/>
          <w:caps w:val="0"/>
          <w:color w:val="auto"/>
          <w:spacing w:val="0"/>
          <w:sz w:val="24"/>
          <w:szCs w:val="24"/>
          <w:vertAlign w:val="baseline"/>
        </w:rPr>
        <w:t>Revised Standard Version</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erif" w:cs="Maiandra GD"/>
          <w:b w:val="0"/>
          <w:bCs w:val="0"/>
          <w:caps w:val="0"/>
          <w:color w:val="auto"/>
          <w:spacing w:val="0"/>
          <w:sz w:val="24"/>
          <w:szCs w:val="24"/>
          <w:vertAlign w:val="baseline"/>
          <w:lang w:val="en-US"/>
        </w:rPr>
      </w:pPr>
      <w:r>
        <w:rPr>
          <w:rFonts w:hint="default" w:ascii="Maiandra GD" w:hAnsi="Maiandra GD" w:eastAsia="serif" w:cs="Maiandra GD"/>
          <w:b w:val="0"/>
          <w:bCs w:val="0"/>
          <w:caps w:val="0"/>
          <w:color w:val="auto"/>
          <w:spacing w:val="0"/>
          <w:sz w:val="24"/>
          <w:szCs w:val="24"/>
          <w:vertAlign w:val="baseline"/>
          <w:lang w:val="en-US"/>
        </w:rPr>
        <w:t xml:space="preserve">New Living Translation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erif" w:cs="Maiandra GD"/>
          <w:b w:val="0"/>
          <w:bCs w:val="0"/>
          <w:caps w:val="0"/>
          <w:color w:val="auto"/>
          <w:spacing w:val="0"/>
          <w:sz w:val="24"/>
          <w:szCs w:val="24"/>
          <w:vertAlign w:val="baseline"/>
          <w:lang w:val="en-US"/>
        </w:rPr>
      </w:pPr>
    </w:p>
    <w:p>
      <w:pPr>
        <w:pageBreakBefore w:val="0"/>
        <w:kinsoku/>
        <w:wordWrap/>
        <w:overflowPunct/>
        <w:topLinePunct w:val="0"/>
        <w:bidi w:val="0"/>
        <w:snapToGrid/>
        <w:spacing w:before="0" w:after="0" w:line="240" w:lineRule="auto"/>
        <w:textAlignment w:val="auto"/>
        <w:rPr>
          <w:rFonts w:hint="default" w:ascii="Maiandra GD" w:hAnsi="Maiandra GD" w:cs="Maiandra GD"/>
          <w:b/>
          <w:sz w:val="24"/>
          <w:szCs w:val="24"/>
        </w:rPr>
      </w:pPr>
      <w:r>
        <w:rPr>
          <w:rFonts w:hint="default" w:ascii="Maiandra GD" w:hAnsi="Maiandra GD" w:cs="Maiandra GD"/>
          <w:b/>
          <w:sz w:val="24"/>
          <w:szCs w:val="24"/>
        </w:rPr>
        <w:t>GRADING SCALE:</w:t>
      </w:r>
    </w:p>
    <w:p>
      <w:pPr>
        <w:pageBreakBefore w:val="0"/>
        <w:kinsoku/>
        <w:wordWrap/>
        <w:overflowPunct/>
        <w:topLinePunct w:val="0"/>
        <w:bidi w:val="0"/>
        <w:snapToGrid/>
        <w:spacing w:before="0" w:after="0" w:line="240" w:lineRule="auto"/>
        <w:ind w:right="719"/>
        <w:textAlignment w:val="auto"/>
        <w:rPr>
          <w:rFonts w:hint="default" w:ascii="Maiandra GD" w:hAnsi="Maiandra GD" w:cs="Maiandra GD"/>
          <w:sz w:val="24"/>
          <w:szCs w:val="24"/>
        </w:rPr>
      </w:pPr>
      <w:r>
        <w:rPr>
          <w:rFonts w:hint="default" w:ascii="Maiandra GD" w:hAnsi="Maiandra GD" w:cs="Maiandra GD"/>
          <w:sz w:val="24"/>
          <w:szCs w:val="24"/>
        </w:rPr>
        <w:t xml:space="preserve">90-100  </w:t>
      </w:r>
      <w:r>
        <w:rPr>
          <w:rFonts w:hint="default" w:ascii="Maiandra GD" w:hAnsi="Maiandra GD" w:cs="Maiandra GD"/>
          <w:sz w:val="24"/>
          <w:szCs w:val="24"/>
          <w:lang w:val="en-US"/>
        </w:rPr>
        <w:tab/>
      </w:r>
      <w:r>
        <w:rPr>
          <w:rFonts w:hint="default" w:ascii="Maiandra GD" w:hAnsi="Maiandra GD" w:cs="Maiandra GD"/>
          <w:sz w:val="24"/>
          <w:szCs w:val="24"/>
        </w:rPr>
        <w:t>A</w:t>
      </w:r>
    </w:p>
    <w:p>
      <w:pPr>
        <w:pageBreakBefore w:val="0"/>
        <w:kinsoku/>
        <w:wordWrap/>
        <w:overflowPunct/>
        <w:topLinePunct w:val="0"/>
        <w:bidi w:val="0"/>
        <w:snapToGrid/>
        <w:spacing w:before="0" w:after="0" w:line="240" w:lineRule="auto"/>
        <w:ind w:right="719"/>
        <w:textAlignment w:val="auto"/>
        <w:rPr>
          <w:rFonts w:hint="default" w:ascii="Maiandra GD" w:hAnsi="Maiandra GD" w:cs="Maiandra GD"/>
          <w:sz w:val="24"/>
          <w:szCs w:val="24"/>
        </w:rPr>
      </w:pPr>
      <w:r>
        <w:rPr>
          <w:rFonts w:hint="default" w:ascii="Maiandra GD" w:hAnsi="Maiandra GD" w:cs="Maiandra GD"/>
          <w:sz w:val="24"/>
          <w:szCs w:val="24"/>
        </w:rPr>
        <w:t xml:space="preserve">80-89 </w:t>
      </w:r>
      <w:r>
        <w:rPr>
          <w:rFonts w:hint="default" w:ascii="Maiandra GD" w:hAnsi="Maiandra GD" w:cs="Maiandra GD"/>
          <w:sz w:val="24"/>
          <w:szCs w:val="24"/>
          <w:lang w:val="en-US"/>
        </w:rPr>
        <w:t xml:space="preserve"> </w:t>
      </w:r>
      <w:r>
        <w:rPr>
          <w:rFonts w:hint="default" w:ascii="Maiandra GD" w:hAnsi="Maiandra GD" w:cs="Maiandra GD"/>
          <w:sz w:val="24"/>
          <w:szCs w:val="24"/>
        </w:rPr>
        <w:t xml:space="preserve">  </w:t>
      </w:r>
      <w:r>
        <w:rPr>
          <w:rFonts w:hint="default" w:ascii="Maiandra GD" w:hAnsi="Maiandra GD" w:cs="Maiandra GD"/>
          <w:sz w:val="24"/>
          <w:szCs w:val="24"/>
          <w:lang w:val="en-US"/>
        </w:rPr>
        <w:tab/>
      </w:r>
      <w:r>
        <w:rPr>
          <w:rFonts w:hint="default" w:ascii="Maiandra GD" w:hAnsi="Maiandra GD" w:cs="Maiandra GD"/>
          <w:sz w:val="24"/>
          <w:szCs w:val="24"/>
        </w:rPr>
        <w:t>B</w:t>
      </w:r>
    </w:p>
    <w:p>
      <w:pPr>
        <w:pageBreakBefore w:val="0"/>
        <w:kinsoku/>
        <w:wordWrap/>
        <w:overflowPunct/>
        <w:topLinePunct w:val="0"/>
        <w:bidi w:val="0"/>
        <w:snapToGrid/>
        <w:spacing w:before="0" w:after="0" w:line="240" w:lineRule="auto"/>
        <w:ind w:right="719"/>
        <w:textAlignment w:val="auto"/>
        <w:rPr>
          <w:rFonts w:hint="default" w:ascii="Maiandra GD" w:hAnsi="Maiandra GD" w:cs="Maiandra GD"/>
          <w:sz w:val="24"/>
          <w:szCs w:val="24"/>
        </w:rPr>
      </w:pPr>
      <w:r>
        <w:rPr>
          <w:rFonts w:hint="default" w:ascii="Maiandra GD" w:hAnsi="Maiandra GD" w:cs="Maiandra GD"/>
          <w:sz w:val="24"/>
          <w:szCs w:val="24"/>
        </w:rPr>
        <w:t xml:space="preserve">70-79    </w:t>
      </w:r>
      <w:r>
        <w:rPr>
          <w:rFonts w:hint="default" w:ascii="Maiandra GD" w:hAnsi="Maiandra GD" w:cs="Maiandra GD"/>
          <w:sz w:val="24"/>
          <w:szCs w:val="24"/>
          <w:lang w:val="en-US"/>
        </w:rPr>
        <w:tab/>
      </w:r>
      <w:r>
        <w:rPr>
          <w:rFonts w:hint="default" w:ascii="Maiandra GD" w:hAnsi="Maiandra GD" w:cs="Maiandra GD"/>
          <w:sz w:val="24"/>
          <w:szCs w:val="24"/>
        </w:rPr>
        <w:t>C</w:t>
      </w:r>
    </w:p>
    <w:p>
      <w:pPr>
        <w:pageBreakBefore w:val="0"/>
        <w:kinsoku/>
        <w:wordWrap/>
        <w:overflowPunct/>
        <w:topLinePunct w:val="0"/>
        <w:bidi w:val="0"/>
        <w:snapToGrid/>
        <w:spacing w:before="0" w:after="0" w:line="240" w:lineRule="auto"/>
        <w:ind w:right="719"/>
        <w:textAlignment w:val="auto"/>
        <w:rPr>
          <w:rFonts w:hint="default" w:ascii="Maiandra GD" w:hAnsi="Maiandra GD" w:cs="Maiandra GD"/>
          <w:sz w:val="24"/>
          <w:szCs w:val="24"/>
        </w:rPr>
      </w:pPr>
      <w:r>
        <w:rPr>
          <w:rFonts w:hint="default" w:ascii="Maiandra GD" w:hAnsi="Maiandra GD" w:cs="Maiandra GD"/>
          <w:sz w:val="24"/>
          <w:szCs w:val="24"/>
        </w:rPr>
        <w:t xml:space="preserve">60-69    </w:t>
      </w:r>
      <w:r>
        <w:rPr>
          <w:rFonts w:hint="default" w:ascii="Maiandra GD" w:hAnsi="Maiandra GD" w:cs="Maiandra GD"/>
          <w:sz w:val="24"/>
          <w:szCs w:val="24"/>
          <w:lang w:val="en-US"/>
        </w:rPr>
        <w:tab/>
      </w:r>
      <w:r>
        <w:rPr>
          <w:rFonts w:hint="default" w:ascii="Maiandra GD" w:hAnsi="Maiandra GD" w:cs="Maiandra GD"/>
          <w:sz w:val="24"/>
          <w:szCs w:val="24"/>
        </w:rPr>
        <w:t>D</w:t>
      </w:r>
    </w:p>
    <w:p>
      <w:pPr>
        <w:pageBreakBefore w:val="0"/>
        <w:kinsoku/>
        <w:wordWrap/>
        <w:overflowPunct/>
        <w:topLinePunct w:val="0"/>
        <w:bidi w:val="0"/>
        <w:snapToGrid/>
        <w:spacing w:before="0" w:after="0" w:line="240" w:lineRule="auto"/>
        <w:textAlignment w:val="auto"/>
        <w:rPr>
          <w:rFonts w:hint="default" w:ascii="Maiandra GD" w:hAnsi="Maiandra GD" w:cs="Maiandra GD"/>
          <w:sz w:val="24"/>
          <w:szCs w:val="24"/>
        </w:rPr>
      </w:pPr>
      <w:r>
        <w:rPr>
          <w:rFonts w:hint="default" w:ascii="Maiandra GD" w:hAnsi="Maiandra GD" w:cs="Maiandra GD"/>
          <w:sz w:val="24"/>
          <w:szCs w:val="24"/>
        </w:rPr>
        <w:t xml:space="preserve">59-Below    </w:t>
      </w:r>
      <w:r>
        <w:rPr>
          <w:rFonts w:hint="default" w:ascii="Maiandra GD" w:hAnsi="Maiandra GD" w:cs="Maiandra GD"/>
          <w:sz w:val="24"/>
          <w:szCs w:val="24"/>
          <w:lang w:val="en-US"/>
        </w:rPr>
        <w:tab/>
      </w:r>
      <w:r>
        <w:rPr>
          <w:rFonts w:hint="default" w:ascii="Maiandra GD" w:hAnsi="Maiandra GD" w:cs="Maiandra GD"/>
          <w:sz w:val="24"/>
          <w:szCs w:val="24"/>
        </w:rPr>
        <w:t>F</w:t>
      </w:r>
    </w:p>
    <w:p>
      <w:pPr>
        <w:pageBreakBefore w:val="0"/>
        <w:kinsoku/>
        <w:wordWrap/>
        <w:overflowPunct/>
        <w:topLinePunct w:val="0"/>
        <w:bidi w:val="0"/>
        <w:snapToGrid/>
        <w:spacing w:before="0" w:after="0" w:line="240" w:lineRule="auto"/>
        <w:textAlignment w:val="auto"/>
        <w:rPr>
          <w:rFonts w:hint="default" w:ascii="Maiandra GD" w:hAnsi="Maiandra GD" w:cs="Maiandra GD"/>
          <w:sz w:val="24"/>
          <w:szCs w:val="24"/>
        </w:rPr>
      </w:pPr>
    </w:p>
    <w:p>
      <w:pPr>
        <w:pageBreakBefore w:val="0"/>
        <w:kinsoku/>
        <w:wordWrap/>
        <w:overflowPunct/>
        <w:topLinePunct w:val="0"/>
        <w:bidi w:val="0"/>
        <w:snapToGrid/>
        <w:spacing w:before="0" w:after="0" w:line="240" w:lineRule="auto"/>
        <w:textAlignment w:val="auto"/>
        <w:rPr>
          <w:rFonts w:hint="default" w:ascii="Maiandra GD" w:hAnsi="Maiandra GD" w:cs="Maiandra GD"/>
          <w:color w:val="000000" w:themeColor="text1"/>
          <w:sz w:val="24"/>
          <w:szCs w:val="24"/>
          <w:lang w:val="en-US"/>
          <w14:textFill>
            <w14:solidFill>
              <w14:schemeClr w14:val="tx1"/>
            </w14:solidFill>
          </w14:textFill>
        </w:rPr>
      </w:pPr>
      <w:r>
        <w:rPr>
          <w:rFonts w:hint="default" w:ascii="Maiandra GD" w:hAnsi="Maiandra GD" w:cs="Maiandra GD"/>
          <w:b/>
          <w:bCs w:val="0"/>
          <w:color w:val="auto"/>
          <w:sz w:val="24"/>
          <w:szCs w:val="24"/>
        </w:rPr>
        <w:t>GRADING</w:t>
      </w:r>
      <w:r>
        <w:rPr>
          <w:rFonts w:hint="default" w:ascii="Maiandra GD" w:hAnsi="Maiandra GD" w:cs="Maiandra GD"/>
          <w:b/>
          <w:bCs w:val="0"/>
          <w:color w:val="auto"/>
          <w:sz w:val="24"/>
          <w:szCs w:val="24"/>
          <w:lang w:val="en-US"/>
        </w:rPr>
        <w:t xml:space="preserve">: </w:t>
      </w:r>
      <w:r>
        <w:rPr>
          <w:rFonts w:hint="default" w:ascii="Maiandra GD" w:hAnsi="Maiandra GD" w:cs="Maiandra GD"/>
          <w:color w:val="000000" w:themeColor="text1"/>
          <w:sz w:val="24"/>
          <w:szCs w:val="24"/>
          <w:lang w:val="en-US"/>
          <w14:textFill>
            <w14:solidFill>
              <w14:schemeClr w14:val="tx1"/>
            </w14:solidFill>
          </w14:textFill>
        </w:rPr>
        <w:t xml:space="preserve">Your final grade is determined by dividing the number of questions by 100 then adding up your total points. If there are 10 questions, then each question is worth 10 points. Example: If you were to get 10 points on 8 questions, 8 on one and 9 on another, Your final grade would be 80+8+9=97.    </w:t>
      </w:r>
    </w:p>
    <w:p>
      <w:pPr>
        <w:pStyle w:val="3"/>
        <w:pageBreakBefore w:val="0"/>
        <w:kinsoku/>
        <w:wordWrap/>
        <w:overflowPunct/>
        <w:topLinePunct w:val="0"/>
        <w:bidi w:val="0"/>
        <w:snapToGrid/>
        <w:spacing w:before="0" w:after="0" w:line="240" w:lineRule="auto"/>
        <w:textAlignment w:val="auto"/>
        <w:rPr>
          <w:rFonts w:hint="default" w:ascii="Maiandra GD" w:hAnsi="Maiandra GD" w:cs="Maiandra GD"/>
          <w:b/>
          <w:color w:val="auto"/>
          <w:sz w:val="24"/>
          <w:szCs w:val="24"/>
          <w:lang w:val="en-US"/>
        </w:rPr>
      </w:pPr>
      <w:r>
        <w:rPr>
          <w:rFonts w:hint="default" w:ascii="Maiandra GD" w:hAnsi="Maiandra GD" w:cs="Maiandra GD"/>
          <w:b/>
          <w:color w:val="auto"/>
          <w:sz w:val="24"/>
          <w:szCs w:val="24"/>
          <w:lang w:val="en-US"/>
        </w:rPr>
        <w:t>A</w:t>
      </w:r>
      <w:r>
        <w:rPr>
          <w:rFonts w:hint="default" w:ascii="Maiandra GD" w:hAnsi="Maiandra GD" w:cs="Maiandra GD"/>
          <w:b/>
          <w:color w:val="auto"/>
          <w:sz w:val="24"/>
          <w:szCs w:val="24"/>
        </w:rPr>
        <w:t>SSIGNMENTS</w:t>
      </w:r>
      <w:r>
        <w:rPr>
          <w:rFonts w:hint="default" w:ascii="Maiandra GD" w:hAnsi="Maiandra GD" w:cs="Maiandra GD"/>
          <w:b/>
          <w:color w:val="auto"/>
          <w:sz w:val="24"/>
          <w:szCs w:val="24"/>
          <w:lang w:val="en-US"/>
        </w:rPr>
        <w:t>:</w:t>
      </w:r>
    </w:p>
    <w:p>
      <w:pPr>
        <w:pStyle w:val="4"/>
        <w:pageBreakBefore w:val="0"/>
        <w:kinsoku/>
        <w:wordWrap/>
        <w:overflowPunct/>
        <w:topLinePunct w:val="0"/>
        <w:bidi w:val="0"/>
        <w:snapToGrid/>
        <w:spacing w:before="0" w:after="0" w:line="240" w:lineRule="auto"/>
        <w:jc w:val="both"/>
        <w:textAlignment w:val="auto"/>
        <w:rPr>
          <w:rFonts w:hint="default" w:ascii="Maiandra GD" w:hAnsi="Maiandra GD" w:cs="Maiandra GD"/>
          <w:color w:val="auto"/>
          <w:sz w:val="24"/>
          <w:szCs w:val="24"/>
          <w:lang w:val="en-US"/>
        </w:rPr>
      </w:pPr>
      <w:r>
        <w:rPr>
          <w:rFonts w:hint="default" w:ascii="Maiandra GD" w:hAnsi="Maiandra GD" w:cs="Maiandra GD"/>
          <w:color w:val="auto"/>
          <w:sz w:val="24"/>
          <w:szCs w:val="24"/>
          <w:lang w:val="en-US"/>
        </w:rPr>
        <w:t xml:space="preserve">In this course, you are given 10-12 questions designed to make you reflect, think, and comment on the assigned book(s) of scripture.  You may use any and all </w:t>
      </w:r>
      <w:r>
        <w:rPr>
          <w:rFonts w:hint="default" w:ascii="Maiandra GD" w:hAnsi="Maiandra GD" w:cs="Maiandra GD"/>
          <w:b/>
          <w:bCs/>
          <w:i/>
          <w:iCs/>
          <w:color w:val="auto"/>
          <w:sz w:val="24"/>
          <w:szCs w:val="24"/>
          <w:u w:val="single"/>
          <w:lang w:val="en-US"/>
        </w:rPr>
        <w:t>VALID</w:t>
      </w:r>
      <w:r>
        <w:rPr>
          <w:rFonts w:hint="default" w:ascii="Maiandra GD" w:hAnsi="Maiandra GD" w:cs="Maiandra GD"/>
          <w:b/>
          <w:bCs/>
          <w:i/>
          <w:iCs/>
          <w:color w:val="auto"/>
          <w:sz w:val="24"/>
          <w:szCs w:val="24"/>
          <w:lang w:val="en-US"/>
        </w:rPr>
        <w:t xml:space="preserve"> </w:t>
      </w:r>
      <w:r>
        <w:rPr>
          <w:rFonts w:hint="default" w:ascii="Maiandra GD" w:hAnsi="Maiandra GD" w:cs="Maiandra GD"/>
          <w:color w:val="auto"/>
          <w:sz w:val="24"/>
          <w:szCs w:val="24"/>
          <w:lang w:val="en-US"/>
        </w:rPr>
        <w:t xml:space="preserve"> Christian resources as determined by your mentor, vice-chancellor, and chancellor. After you answer all the questions, submit your answers for discussion with your mentor. You may be required to resubmit or revise one or more of your answers. The idea is to engage in a back and  forth discussion that is beneficial to both parties. The mentors ultimate decision regarding grades is final in all cases.  </w:t>
      </w:r>
    </w:p>
    <w:p>
      <w:pPr>
        <w:pStyle w:val="4"/>
        <w:pageBreakBefore w:val="0"/>
        <w:kinsoku/>
        <w:wordWrap/>
        <w:overflowPunct/>
        <w:topLinePunct w:val="0"/>
        <w:bidi w:val="0"/>
        <w:snapToGrid/>
        <w:spacing w:before="0" w:after="0" w:line="240" w:lineRule="auto"/>
        <w:textAlignment w:val="auto"/>
        <w:rPr>
          <w:rFonts w:hint="default" w:ascii="Maiandra GD" w:hAnsi="Maiandra GD" w:cs="Maiandra GD"/>
          <w:b/>
          <w:color w:val="auto"/>
          <w:sz w:val="24"/>
          <w:szCs w:val="24"/>
        </w:rPr>
      </w:pPr>
    </w:p>
    <w:p>
      <w:pPr>
        <w:pStyle w:val="4"/>
        <w:pageBreakBefore w:val="0"/>
        <w:kinsoku/>
        <w:wordWrap/>
        <w:overflowPunct/>
        <w:topLinePunct w:val="0"/>
        <w:bidi w:val="0"/>
        <w:snapToGrid/>
        <w:spacing w:before="0" w:after="0" w:line="240" w:lineRule="auto"/>
        <w:textAlignment w:val="auto"/>
        <w:rPr>
          <w:rFonts w:hint="default" w:ascii="Maiandra GD" w:hAnsi="Maiandra GD" w:cs="Maiandra GD"/>
          <w:b/>
          <w:color w:val="auto"/>
          <w:sz w:val="24"/>
          <w:szCs w:val="24"/>
        </w:rPr>
      </w:pPr>
      <w:r>
        <w:rPr>
          <w:rFonts w:hint="default" w:ascii="Maiandra GD" w:hAnsi="Maiandra GD" w:cs="Maiandra GD"/>
          <w:b/>
          <w:color w:val="auto"/>
          <w:sz w:val="24"/>
          <w:szCs w:val="24"/>
        </w:rPr>
        <w:t>COURSE SCHEDULE</w:t>
      </w:r>
    </w:p>
    <w:p>
      <w:pPr>
        <w:pageBreakBefore w:val="0"/>
        <w:kinsoku/>
        <w:wordWrap/>
        <w:overflowPunct/>
        <w:topLinePunct w:val="0"/>
        <w:bidi w:val="0"/>
        <w:snapToGrid/>
        <w:spacing w:before="0" w:after="0" w:line="240" w:lineRule="auto"/>
        <w:textAlignment w:val="auto"/>
        <w:rPr>
          <w:rFonts w:hint="default" w:ascii="Maiandra GD" w:hAnsi="Maiandra GD" w:cs="Maiandra GD"/>
          <w:sz w:val="24"/>
          <w:szCs w:val="24"/>
          <w:lang w:val="en-US"/>
        </w:rPr>
      </w:pPr>
      <w:r>
        <w:rPr>
          <w:rFonts w:hint="default" w:ascii="Maiandra GD" w:hAnsi="Maiandra GD" w:cs="Maiandra GD"/>
          <w:color w:val="auto"/>
          <w:sz w:val="24"/>
          <w:szCs w:val="24"/>
          <w:lang w:val="en-US"/>
        </w:rPr>
        <w:t>While there are no set dates, we do expect that you will be disciplined and work on a regular and consistent basis. Please submit your completed assignments to your instructors as indicated.</w:t>
      </w:r>
    </w:p>
    <w:p>
      <w:pPr>
        <w:pageBreakBefore w:val="0"/>
        <w:kinsoku/>
        <w:wordWrap/>
        <w:overflowPunct/>
        <w:topLinePunct w:val="0"/>
        <w:bidi w:val="0"/>
        <w:snapToGrid/>
        <w:spacing w:before="0" w:after="0" w:line="240" w:lineRule="auto"/>
        <w:textAlignment w:val="auto"/>
        <w:rPr>
          <w:b/>
          <w:i/>
        </w:rPr>
      </w:pPr>
    </w:p>
    <w:p>
      <w:pPr>
        <w:pageBreakBefore w:val="0"/>
        <w:kinsoku/>
        <w:wordWrap/>
        <w:overflowPunct/>
        <w:topLinePunct w:val="0"/>
        <w:bidi w:val="0"/>
        <w:snapToGrid/>
        <w:spacing w:before="0" w:after="0" w:line="240" w:lineRule="auto"/>
        <w:textAlignment w:val="auto"/>
        <w:rPr>
          <w:b/>
          <w:i/>
        </w:rPr>
      </w:pPr>
    </w:p>
    <w:tbl>
      <w:tblPr>
        <w:tblStyle w:val="19"/>
        <w:tblW w:w="0" w:type="auto"/>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8"/>
        <w:gridCol w:w="9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28" w:type="dxa"/>
            <w:shd w:val="clear" w:color="auto" w:fill="D8D8D8" w:themeFill="background1" w:themeFillShade="D9"/>
            <w:vAlign w:val="center"/>
          </w:tcPr>
          <w:p>
            <w:pPr>
              <w:pageBreakBefore w:val="0"/>
              <w:kinsoku/>
              <w:wordWrap/>
              <w:overflowPunct/>
              <w:topLinePunct w:val="0"/>
              <w:bidi w:val="0"/>
              <w:snapToGrid/>
              <w:spacing w:before="0" w:after="0" w:line="240" w:lineRule="auto"/>
              <w:jc w:val="center"/>
              <w:textAlignment w:val="auto"/>
              <w:rPr>
                <w:b/>
                <w:bCs/>
              </w:rPr>
            </w:pPr>
            <w:bookmarkStart w:id="0" w:name="RANGE!A1:D45"/>
            <w:bookmarkEnd w:id="0"/>
          </w:p>
        </w:tc>
        <w:tc>
          <w:tcPr>
            <w:tcW w:w="9120" w:type="dxa"/>
            <w:shd w:val="clear" w:color="auto" w:fill="D8D8D8" w:themeFill="background1" w:themeFillShade="D9"/>
          </w:tcPr>
          <w:p>
            <w:pPr>
              <w:pageBreakBefore w:val="0"/>
              <w:kinsoku/>
              <w:wordWrap/>
              <w:overflowPunct/>
              <w:topLinePunct w:val="0"/>
              <w:bidi w:val="0"/>
              <w:snapToGrid/>
              <w:spacing w:before="0" w:after="0" w:line="240" w:lineRule="auto"/>
              <w:jc w:val="center"/>
              <w:textAlignment w:val="auto"/>
              <w:rPr>
                <w:rFonts w:hint="default"/>
                <w:b/>
                <w:bCs/>
                <w:lang w:val="en-US"/>
              </w:rPr>
            </w:pPr>
            <w:r>
              <w:rPr>
                <w:rFonts w:hint="default"/>
                <w:b/>
                <w:bCs/>
                <w:lang w:val="en-US"/>
              </w:rPr>
              <w:t>QUESTIONS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pPr>
            <w:r>
              <w:rPr>
                <w:rFonts w:hint="default"/>
                <w:lang w:val="en-US"/>
              </w:rPr>
              <w:t>1</w:t>
            </w:r>
          </w:p>
        </w:tc>
        <w:tc>
          <w:tcPr>
            <w:tcW w:w="9120" w:type="dxa"/>
          </w:tcPr>
          <w:p>
            <w:pPr>
              <w:pStyle w:val="14"/>
              <w:keepNext w:val="0"/>
              <w:keepLines w:val="0"/>
              <w:widowControl/>
              <w:suppressLineNumbers w:val="0"/>
              <w:bidi w:val="0"/>
              <w:spacing w:before="0" w:beforeAutospacing="0" w:after="0" w:afterAutospacing="0" w:line="18" w:lineRule="atLeast"/>
              <w:rPr>
                <w:rFonts w:hint="default" w:asciiTheme="minorAscii"/>
                <w:sz w:val="22"/>
                <w:szCs w:val="22"/>
                <w:lang w:val="en-US"/>
              </w:rPr>
            </w:pPr>
            <w:r>
              <w:rPr>
                <w:rFonts w:ascii="Segoe UI" w:hAnsi="Segoe UI" w:eastAsia="Segoe UI" w:cs="Segoe UI"/>
                <w:i w:val="0"/>
                <w:iCs w:val="0"/>
                <w:caps w:val="0"/>
                <w:color w:val="374151"/>
                <w:spacing w:val="0"/>
                <w:sz w:val="24"/>
                <w:szCs w:val="24"/>
                <w:shd w:val="clear" w:fill="F7F7F8"/>
              </w:rPr>
              <w:t>Explore the diversity of emotions expressed in the Book of Psalms, from joy and praise to lament and despair. Discuss how these emotions reflect the depth of human experience and provide solace and guidance for readers facing similar feelings today.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2</w:t>
            </w:r>
          </w:p>
        </w:tc>
        <w:tc>
          <w:tcPr>
            <w:tcW w:w="9120" w:type="dxa"/>
            <w:vAlign w:val="top"/>
          </w:tcPr>
          <w:p>
            <w:pPr>
              <w:pStyle w:val="14"/>
              <w:keepNext w:val="0"/>
              <w:keepLines w:val="0"/>
              <w:widowControl/>
              <w:suppressLineNumbers w:val="0"/>
              <w:pBdr>
                <w:top w:val="single" w:color="D9D9E3" w:sz="2" w:space="0"/>
                <w:left w:val="single" w:color="D9D9E3" w:sz="2" w:space="0"/>
                <w:bottom w:val="single" w:color="D9D9E3" w:sz="2" w:space="0"/>
                <w:right w:val="single" w:color="D9D9E3" w:sz="2" w:space="0"/>
              </w:pBdr>
              <w:spacing w:before="0" w:beforeAutospacing="0" w:after="0" w:afterAutospacing="0"/>
              <w:ind w:left="0" w:right="0"/>
              <w:rPr>
                <w:rFonts w:hint="default" w:asciiTheme="minorAscii" w:hAnsiTheme="minorHAnsi" w:eastAsiaTheme="minorHAnsi" w:cstheme="minorBidi"/>
                <w:sz w:val="22"/>
                <w:szCs w:val="22"/>
                <w:lang w:val="en-US" w:eastAsia="en-US" w:bidi="ar-SA"/>
              </w:rPr>
            </w:pPr>
            <w:r>
              <w:rPr>
                <w:rFonts w:ascii="Segoe UI" w:hAnsi="Segoe UI" w:eastAsia="Segoe UI" w:cs="Segoe UI"/>
                <w:i w:val="0"/>
                <w:iCs w:val="0"/>
                <w:caps w:val="0"/>
                <w:color w:val="374151"/>
                <w:spacing w:val="0"/>
                <w:sz w:val="24"/>
                <w:szCs w:val="24"/>
                <w:shd w:val="clear" w:fill="F7F7F8"/>
              </w:rPr>
              <w:t>Examine the significance of the messianic Psalms in the context of the Old Testament. Discuss how these Psalms, such as Psalm 22 and 110, point to the coming of the Messiah and how they are interpreted in the New Testament in relation to Jesus Christ.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3</w:t>
            </w:r>
          </w:p>
        </w:tc>
        <w:tc>
          <w:tcPr>
            <w:tcW w:w="9120" w:type="dxa"/>
            <w:vAlign w:val="top"/>
          </w:tcPr>
          <w:p>
            <w:pPr>
              <w:pStyle w:val="14"/>
              <w:keepNext w:val="0"/>
              <w:keepLines w:val="0"/>
              <w:widowControl/>
              <w:suppressLineNumbers w:val="0"/>
              <w:bidi w:val="0"/>
              <w:spacing w:before="0" w:beforeAutospacing="0" w:after="0" w:afterAutospacing="0" w:line="18" w:lineRule="atLeast"/>
              <w:rPr>
                <w:rFonts w:hint="default"/>
                <w:lang w:val="en-US" w:eastAsia="en-US"/>
              </w:rPr>
            </w:pPr>
            <w:r>
              <w:rPr>
                <w:rFonts w:ascii="Segoe UI" w:hAnsi="Segoe UI" w:eastAsia="Segoe UI" w:cs="Segoe UI"/>
                <w:i w:val="0"/>
                <w:iCs w:val="0"/>
                <w:caps w:val="0"/>
                <w:color w:val="374151"/>
                <w:spacing w:val="0"/>
                <w:sz w:val="24"/>
                <w:szCs w:val="24"/>
                <w:shd w:val="clear" w:fill="F7F7F8"/>
              </w:rPr>
              <w:t>Investigate the theme of repentance in the Penitential Psalms (such as Psalm 51) and discuss the heartfelt pleas for forgiveness and restoration. Reflect on the universal human experience of sin and the spiritual lessons offered by these Psalms.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4</w:t>
            </w:r>
          </w:p>
        </w:tc>
        <w:tc>
          <w:tcPr>
            <w:tcW w:w="9120" w:type="dxa"/>
            <w:vAlign w:val="top"/>
          </w:tcPr>
          <w:p>
            <w:pPr>
              <w:pStyle w:val="14"/>
              <w:keepNext w:val="0"/>
              <w:keepLines w:val="0"/>
              <w:widowControl/>
              <w:suppressLineNumbers w:val="0"/>
              <w:pBdr>
                <w:top w:val="single" w:color="D9D9E3" w:sz="2" w:space="0"/>
                <w:left w:val="single" w:color="D9D9E3" w:sz="2" w:space="0"/>
                <w:bottom w:val="single" w:color="D9D9E3" w:sz="2" w:space="0"/>
                <w:right w:val="single" w:color="D9D9E3" w:sz="2" w:space="0"/>
              </w:pBdr>
              <w:spacing w:before="0" w:beforeAutospacing="0" w:after="0" w:afterAutospacing="0"/>
              <w:ind w:left="0" w:right="0"/>
              <w:rPr>
                <w:rFonts w:hint="default" w:asciiTheme="minorAscii" w:hAnsiTheme="minorHAnsi" w:eastAsiaTheme="minorHAnsi" w:cstheme="minorBidi"/>
                <w:sz w:val="22"/>
                <w:szCs w:val="22"/>
                <w:lang w:val="en-US" w:eastAsia="en-US" w:bidi="ar-SA"/>
              </w:rPr>
            </w:pPr>
            <w:r>
              <w:rPr>
                <w:rFonts w:ascii="Segoe UI" w:hAnsi="Segoe UI" w:eastAsia="Segoe UI" w:cs="Segoe UI"/>
                <w:i w:val="0"/>
                <w:iCs w:val="0"/>
                <w:caps w:val="0"/>
                <w:color w:val="374151"/>
                <w:spacing w:val="0"/>
                <w:sz w:val="24"/>
                <w:szCs w:val="24"/>
                <w:shd w:val="clear" w:fill="F7F7F8"/>
              </w:rPr>
              <w:t>Analyze the imagery and metaphors used in Psalms to describe God, including God as Shepherd, Rock, and Refuge. Discuss how these metaphors contribute to the understanding of God's character and the relationship between humanity and the divine.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5</w:t>
            </w:r>
          </w:p>
        </w:tc>
        <w:tc>
          <w:tcPr>
            <w:tcW w:w="9120" w:type="dxa"/>
            <w:vAlign w:val="top"/>
          </w:tcPr>
          <w:p>
            <w:pPr>
              <w:pStyle w:val="14"/>
              <w:keepNext w:val="0"/>
              <w:keepLines w:val="0"/>
              <w:widowControl/>
              <w:suppressLineNumbers w:val="0"/>
              <w:pBdr>
                <w:top w:val="single" w:color="D9D9E3" w:sz="2" w:space="0"/>
                <w:left w:val="single" w:color="D9D9E3" w:sz="2" w:space="0"/>
                <w:bottom w:val="single" w:color="D9D9E3" w:sz="2" w:space="0"/>
                <w:right w:val="single" w:color="D9D9E3" w:sz="2" w:space="0"/>
              </w:pBdr>
              <w:spacing w:before="0" w:beforeAutospacing="0" w:after="0" w:afterAutospacing="0"/>
              <w:ind w:left="0" w:right="0"/>
              <w:rPr>
                <w:rFonts w:hint="default" w:ascii="Segoe UI" w:hAnsi="Segoe UI" w:eastAsia="Segoe UI" w:cs="Segoe UI"/>
                <w:i w:val="0"/>
                <w:iCs w:val="0"/>
                <w:caps w:val="0"/>
                <w:color w:val="374151"/>
                <w:spacing w:val="0"/>
                <w:sz w:val="24"/>
                <w:szCs w:val="24"/>
                <w:shd w:val="clear" w:fill="F7F7F8"/>
                <w:lang w:val="en-US" w:eastAsia="en-US"/>
              </w:rPr>
            </w:pPr>
            <w:r>
              <w:rPr>
                <w:rFonts w:ascii="Segoe UI" w:hAnsi="Segoe UI" w:eastAsia="Segoe UI" w:cs="Segoe UI"/>
                <w:i w:val="0"/>
                <w:iCs w:val="0"/>
                <w:caps w:val="0"/>
                <w:color w:val="374151"/>
                <w:spacing w:val="0"/>
                <w:sz w:val="24"/>
                <w:szCs w:val="24"/>
                <w:shd w:val="clear" w:fill="F7F7F8"/>
              </w:rPr>
              <w:t>Explore the concept of worship in the Psalms, including the various forms of praise and adoration expressed. Discuss the importance of worship in the life of believers and how the Psalms provide a rich source of inspiration for personal and communal worship.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6</w:t>
            </w:r>
          </w:p>
        </w:tc>
        <w:tc>
          <w:tcPr>
            <w:tcW w:w="9120" w:type="dxa"/>
            <w:vAlign w:val="top"/>
          </w:tcPr>
          <w:p>
            <w:pPr>
              <w:pStyle w:val="14"/>
              <w:keepNext w:val="0"/>
              <w:keepLines w:val="0"/>
              <w:widowControl/>
              <w:suppressLineNumbers w:val="0"/>
              <w:pBdr>
                <w:top w:val="single" w:color="D9D9E3" w:sz="2" w:space="0"/>
                <w:left w:val="single" w:color="D9D9E3" w:sz="2" w:space="0"/>
                <w:bottom w:val="single" w:color="D9D9E3" w:sz="2" w:space="0"/>
                <w:right w:val="single" w:color="D9D9E3" w:sz="2" w:space="0"/>
              </w:pBdr>
              <w:spacing w:before="0" w:beforeAutospacing="0" w:after="0" w:afterAutospacing="0"/>
              <w:ind w:left="0" w:right="0"/>
              <w:rPr>
                <w:rFonts w:hint="default" w:asciiTheme="minorHAnsi" w:hAnsiTheme="minorHAnsi" w:eastAsiaTheme="minorHAnsi" w:cstheme="minorBidi"/>
                <w:sz w:val="22"/>
                <w:szCs w:val="22"/>
                <w:lang w:val="en-US" w:eastAsia="en-US" w:bidi="ar-SA"/>
              </w:rPr>
            </w:pPr>
            <w:r>
              <w:rPr>
                <w:rFonts w:ascii="Segoe UI" w:hAnsi="Segoe UI" w:eastAsia="Segoe UI" w:cs="Segoe UI"/>
                <w:i w:val="0"/>
                <w:iCs w:val="0"/>
                <w:caps w:val="0"/>
                <w:color w:val="374151"/>
                <w:spacing w:val="0"/>
                <w:sz w:val="24"/>
                <w:szCs w:val="24"/>
                <w:shd w:val="clear" w:fill="F7F7F8"/>
              </w:rPr>
              <w:t>Discuss the historical context of the royal Psalms, focusing on Psalms related to the reign of King David. Analyze how these Psalms reflect the challenges and triumphs of the monarchy in ancient Israel and their enduring relevance for contemporary discussions about leadership and authority.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7</w:t>
            </w:r>
          </w:p>
        </w:tc>
        <w:tc>
          <w:tcPr>
            <w:tcW w:w="9120" w:type="dxa"/>
            <w:vAlign w:val="top"/>
          </w:tcPr>
          <w:p>
            <w:pPr>
              <w:pStyle w:val="14"/>
              <w:keepNext w:val="0"/>
              <w:keepLines w:val="0"/>
              <w:widowControl/>
              <w:suppressLineNumbers w:val="0"/>
              <w:pBdr>
                <w:top w:val="single" w:color="D9D9E3" w:sz="2" w:space="0"/>
                <w:left w:val="single" w:color="D9D9E3" w:sz="2" w:space="0"/>
                <w:bottom w:val="single" w:color="D9D9E3" w:sz="2" w:space="0"/>
                <w:right w:val="single" w:color="D9D9E3" w:sz="2" w:space="0"/>
              </w:pBdr>
              <w:spacing w:before="0" w:beforeAutospacing="0" w:after="0" w:afterAutospacing="0"/>
              <w:ind w:left="0" w:right="0"/>
              <w:rPr>
                <w:rFonts w:hint="default"/>
                <w:lang w:val="en-US" w:eastAsia="en-US"/>
              </w:rPr>
            </w:pPr>
            <w:r>
              <w:rPr>
                <w:rFonts w:ascii="Segoe UI" w:hAnsi="Segoe UI" w:eastAsia="Segoe UI" w:cs="Segoe UI"/>
                <w:i w:val="0"/>
                <w:iCs w:val="0"/>
                <w:caps w:val="0"/>
                <w:color w:val="374151"/>
                <w:spacing w:val="0"/>
                <w:sz w:val="24"/>
                <w:szCs w:val="24"/>
                <w:shd w:val="clear" w:fill="F7F7F8"/>
              </w:rPr>
              <w:t>Examine the theme of wisdom in the Book of Proverbs. Discuss the characteristics of a wise person according to Proverbs and explore the practical advice offered for living a virtuous and meaningful life. Reflect on the distinction between worldly wisdom and divine wisdom.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8</w:t>
            </w:r>
          </w:p>
        </w:tc>
        <w:tc>
          <w:tcPr>
            <w:tcW w:w="9120" w:type="dxa"/>
            <w:vAlign w:val="top"/>
          </w:tcPr>
          <w:p>
            <w:pPr>
              <w:pStyle w:val="14"/>
              <w:keepNext w:val="0"/>
              <w:keepLines w:val="0"/>
              <w:widowControl/>
              <w:suppressLineNumbers w:val="0"/>
              <w:pBdr>
                <w:top w:val="single" w:color="D9D9E3" w:sz="2" w:space="0"/>
                <w:left w:val="single" w:color="D9D9E3" w:sz="2" w:space="0"/>
                <w:bottom w:val="single" w:color="D9D9E3" w:sz="2" w:space="0"/>
                <w:right w:val="single" w:color="D9D9E3" w:sz="2" w:space="0"/>
              </w:pBdr>
              <w:spacing w:before="0" w:beforeAutospacing="0" w:after="0" w:afterAutospacing="0"/>
              <w:ind w:left="0" w:right="0"/>
              <w:rPr>
                <w:rFonts w:hint="default" w:asciiTheme="minorHAnsi" w:hAnsiTheme="minorHAnsi" w:eastAsiaTheme="minorHAnsi" w:cstheme="minorBidi"/>
                <w:sz w:val="22"/>
                <w:szCs w:val="22"/>
                <w:lang w:val="en-US" w:eastAsia="en-US" w:bidi="ar-SA"/>
              </w:rPr>
            </w:pPr>
            <w:r>
              <w:rPr>
                <w:rFonts w:ascii="Segoe UI" w:hAnsi="Segoe UI" w:eastAsia="Segoe UI" w:cs="Segoe UI"/>
                <w:i w:val="0"/>
                <w:iCs w:val="0"/>
                <w:caps w:val="0"/>
                <w:color w:val="374151"/>
                <w:spacing w:val="0"/>
                <w:sz w:val="24"/>
                <w:szCs w:val="24"/>
                <w:shd w:val="clear" w:fill="F7F7F8"/>
              </w:rPr>
              <w:t>Investigate the role of parents and mentors in the teaching of wisdom in Proverbs. Discuss the passages that emphasize parental guidance and instruction, exploring the importance of passing down wisdom from one generation to the next. Reflect on the cultural and moral values emphasized in this teaching.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9</w:t>
            </w:r>
          </w:p>
        </w:tc>
        <w:tc>
          <w:tcPr>
            <w:tcW w:w="9120" w:type="dxa"/>
            <w:vAlign w:val="top"/>
          </w:tcPr>
          <w:p>
            <w:pPr>
              <w:pStyle w:val="14"/>
              <w:keepNext w:val="0"/>
              <w:keepLines w:val="0"/>
              <w:widowControl/>
              <w:suppressLineNumbers w:val="0"/>
              <w:pBdr>
                <w:top w:val="single" w:color="D9D9E3" w:sz="2" w:space="0"/>
                <w:left w:val="single" w:color="D9D9E3" w:sz="2" w:space="0"/>
                <w:bottom w:val="single" w:color="D9D9E3" w:sz="2" w:space="0"/>
                <w:right w:val="single" w:color="D9D9E3" w:sz="2" w:space="0"/>
              </w:pBdr>
              <w:spacing w:before="0" w:beforeAutospacing="0" w:after="0" w:afterAutospacing="0"/>
              <w:ind w:left="0" w:right="0"/>
              <w:rPr>
                <w:rFonts w:hint="default" w:asciiTheme="minorHAnsi" w:hAnsiTheme="minorHAnsi" w:eastAsiaTheme="minorHAnsi" w:cstheme="minorBidi"/>
                <w:sz w:val="22"/>
                <w:szCs w:val="22"/>
                <w:lang w:val="en-US" w:eastAsia="en-US" w:bidi="ar-SA"/>
              </w:rPr>
            </w:pPr>
            <w:r>
              <w:rPr>
                <w:rFonts w:ascii="Segoe UI" w:hAnsi="Segoe UI" w:eastAsia="Segoe UI" w:cs="Segoe UI"/>
                <w:i w:val="0"/>
                <w:iCs w:val="0"/>
                <w:caps w:val="0"/>
                <w:color w:val="374151"/>
                <w:spacing w:val="0"/>
                <w:sz w:val="24"/>
                <w:szCs w:val="24"/>
                <w:shd w:val="clear" w:fill="F7F7F8"/>
              </w:rPr>
              <w:t>Analyze the portrayal of the "fool" in Proverbs and discuss the consequences of folly as described in the text. Explore the contrast between wisdom and folly, highlighting the moral and social implications of foolish behavior. Reflect on the warnings and lessons embedded in these portrayals.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10</w:t>
            </w:r>
          </w:p>
        </w:tc>
        <w:tc>
          <w:tcPr>
            <w:tcW w:w="9120" w:type="dxa"/>
            <w:vAlign w:val="top"/>
          </w:tcPr>
          <w:p>
            <w:pPr>
              <w:pStyle w:val="14"/>
              <w:keepNext w:val="0"/>
              <w:keepLines w:val="0"/>
              <w:widowControl/>
              <w:suppressLineNumbers w:val="0"/>
              <w:pBdr>
                <w:top w:val="single" w:color="D9D9E3" w:sz="2" w:space="0"/>
                <w:left w:val="single" w:color="D9D9E3" w:sz="2" w:space="0"/>
                <w:bottom w:val="single" w:color="D9D9E3" w:sz="2" w:space="0"/>
                <w:right w:val="single" w:color="D9D9E3" w:sz="2" w:space="0"/>
              </w:pBdr>
              <w:spacing w:before="0" w:beforeAutospacing="0" w:after="0" w:afterAutospacing="0"/>
              <w:ind w:left="0" w:right="0"/>
              <w:rPr>
                <w:rFonts w:hint="default" w:asciiTheme="minorHAnsi" w:hAnsiTheme="minorHAnsi" w:eastAsiaTheme="minorHAnsi" w:cstheme="minorBidi"/>
                <w:sz w:val="22"/>
                <w:szCs w:val="22"/>
                <w:lang w:val="en-US" w:eastAsia="en-US" w:bidi="ar-SA"/>
              </w:rPr>
            </w:pPr>
            <w:r>
              <w:rPr>
                <w:rFonts w:ascii="Segoe UI" w:hAnsi="Segoe UI" w:eastAsia="Segoe UI" w:cs="Segoe UI"/>
                <w:i w:val="0"/>
                <w:iCs w:val="0"/>
                <w:caps w:val="0"/>
                <w:color w:val="374151"/>
                <w:spacing w:val="0"/>
                <w:sz w:val="24"/>
                <w:szCs w:val="24"/>
                <w:shd w:val="clear" w:fill="F7F7F8"/>
              </w:rPr>
              <w:t>Discuss the theme of the fear of the Lord in Proverbs. Analyze the relationship between the fear of the Lord and wisdom, exploring how reverence for God shapes ethical decision-making and moral conduct. Reflect on the theological implications of this theme in the context of Proverbs.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11</w:t>
            </w:r>
          </w:p>
        </w:tc>
        <w:tc>
          <w:tcPr>
            <w:tcW w:w="9120" w:type="dxa"/>
            <w:vAlign w:val="top"/>
          </w:tcPr>
          <w:p>
            <w:pPr>
              <w:pStyle w:val="14"/>
              <w:keepNext w:val="0"/>
              <w:keepLines w:val="0"/>
              <w:widowControl/>
              <w:suppressLineNumbers w:val="0"/>
              <w:pBdr>
                <w:top w:val="single" w:color="D9D9E3" w:sz="2" w:space="0"/>
                <w:left w:val="single" w:color="D9D9E3" w:sz="2" w:space="0"/>
                <w:bottom w:val="single" w:color="D9D9E3" w:sz="2" w:space="0"/>
                <w:right w:val="single" w:color="D9D9E3" w:sz="2" w:space="0"/>
              </w:pBdr>
              <w:spacing w:before="0" w:beforeAutospacing="0" w:after="0" w:afterAutospacing="0"/>
              <w:ind w:left="0" w:right="0"/>
              <w:rPr>
                <w:rFonts w:hint="default" w:asciiTheme="minorHAnsi" w:hAnsiTheme="minorHAnsi" w:eastAsiaTheme="minorHAnsi" w:cstheme="minorBidi"/>
                <w:sz w:val="22"/>
                <w:szCs w:val="22"/>
                <w:lang w:val="en-US" w:eastAsia="en-US" w:bidi="ar-SA"/>
              </w:rPr>
            </w:pPr>
            <w:r>
              <w:rPr>
                <w:rFonts w:ascii="Segoe UI" w:hAnsi="Segoe UI" w:eastAsia="Segoe UI" w:cs="Segoe UI"/>
                <w:i w:val="0"/>
                <w:iCs w:val="0"/>
                <w:caps w:val="0"/>
                <w:color w:val="374151"/>
                <w:spacing w:val="0"/>
                <w:sz w:val="24"/>
                <w:szCs w:val="24"/>
                <w:shd w:val="clear" w:fill="F7F7F8"/>
              </w:rPr>
              <w:t>Explore the theme of speech and words of the mouth in Proverbs. Discuss the significance of truthful and wise speech, as well as the dangers of gossip, lies, and slander. Analyze the moral and social impact of words and how Proverbs provides guidance for effective communication and interpersonal relationships.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0" w:type="auto"/>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12</w:t>
            </w:r>
          </w:p>
        </w:tc>
        <w:tc>
          <w:tcPr>
            <w:tcW w:w="9120" w:type="dxa"/>
            <w:vAlign w:val="top"/>
          </w:tcPr>
          <w:p>
            <w:pPr>
              <w:keepNext w:val="0"/>
              <w:keepLines w:val="0"/>
              <w:widowControl/>
              <w:numPr>
                <w:numId w:val="0"/>
              </w:numPr>
              <w:suppressLineNumbers w:val="0"/>
              <w:pBdr>
                <w:top w:val="single" w:color="D9D9E3" w:sz="2" w:space="0"/>
                <w:left w:val="single" w:color="D9D9E3" w:sz="2" w:space="3"/>
                <w:bottom w:val="single" w:color="D9D9E3" w:sz="2" w:space="0"/>
                <w:right w:val="single" w:color="D9D9E3" w:sz="2" w:space="0"/>
              </w:pBdr>
              <w:spacing w:before="0" w:beforeAutospacing="0" w:after="0" w:afterAutospacing="0" w:line="26" w:lineRule="atLeast"/>
              <w:ind w:left="-360" w:leftChars="0" w:right="0" w:rightChars="0" w:firstLine="315" w:firstLineChars="150"/>
              <w:jc w:val="center"/>
              <w:rPr>
                <w:rFonts w:hint="default" w:asciiTheme="minorHAnsi" w:hAnsiTheme="minorHAnsi" w:eastAsiaTheme="minorHAnsi" w:cstheme="minorBidi"/>
                <w:sz w:val="22"/>
                <w:szCs w:val="22"/>
                <w:lang w:val="en-US" w:eastAsia="en-US" w:bidi="ar-SA"/>
              </w:rPr>
            </w:pPr>
            <w:r>
              <w:rPr>
                <w:rFonts w:ascii="Segoe UI" w:hAnsi="Segoe UI" w:eastAsia="Segoe UI" w:cs="Segoe UI"/>
                <w:i w:val="0"/>
                <w:iCs w:val="0"/>
                <w:caps w:val="0"/>
                <w:spacing w:val="0"/>
                <w:sz w:val="21"/>
                <w:szCs w:val="21"/>
              </w:rPr>
              <w:t>Examine the role of women in Proverbs, including the portrayal of the virtuous woman in Proverbs 31. Discuss the cultural and social context of these depictions and explore the lessons about wisdom, diligence, and character that can be derived from these passages. Reflect on the relevance of these teachings for contemporary discussions about gender roles and virtues.</w:t>
            </w:r>
            <w:bookmarkStart w:id="1" w:name="_GoBack"/>
            <w:bookmarkEnd w:id="1"/>
          </w:p>
        </w:tc>
      </w:tr>
    </w:tbl>
    <w:p>
      <w:pPr>
        <w:pageBreakBefore w:val="0"/>
        <w:tabs>
          <w:tab w:val="left" w:pos="945"/>
        </w:tabs>
        <w:kinsoku/>
        <w:wordWrap/>
        <w:overflowPunct/>
        <w:topLinePunct w:val="0"/>
        <w:bidi w:val="0"/>
        <w:snapToGrid/>
        <w:spacing w:before="0" w:after="0" w:line="240" w:lineRule="auto"/>
        <w:textAlignment w:val="auto"/>
        <w:rPr>
          <w:b/>
        </w:rPr>
      </w:pPr>
    </w:p>
    <w:sectPr>
      <w:headerReference r:id="rId5" w:type="default"/>
      <w:footerReference r:id="rId7" w:type="default"/>
      <w:headerReference r:id="rId6" w:type="even"/>
      <w:pgSz w:w="12240" w:h="15840"/>
      <w:pgMar w:top="1267" w:right="1080" w:bottom="1440" w:left="108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Gothic">
    <w:panose1 w:val="020B0609070205080204"/>
    <w:charset w:val="80"/>
    <w:family w:val="auto"/>
    <w:pitch w:val="default"/>
    <w:sig w:usb0="E00002FF" w:usb1="6AC7FDFB" w:usb2="08000012" w:usb3="00000000" w:csb0="4002009F" w:csb1="DFD70000"/>
  </w:font>
  <w:font w:name="Tahoma">
    <w:panose1 w:val="020B0604030504040204"/>
    <w:charset w:val="00"/>
    <w:family w:val="swiss"/>
    <w:pitch w:val="default"/>
    <w:sig w:usb0="E1002EFF" w:usb1="C000605B" w:usb2="00000029" w:usb3="00000000" w:csb0="200101FF" w:csb1="20280000"/>
  </w:font>
  <w:font w:name="ＭＳ 明朝">
    <w:altName w:val="Segoe Print"/>
    <w:panose1 w:val="00000000000000000000"/>
    <w:charset w:val="00"/>
    <w:family w:val="auto"/>
    <w:pitch w:val="default"/>
    <w:sig w:usb0="00000000" w:usb1="00000000" w:usb2="00000000" w:usb3="00000000" w:csb0="00000000" w:csb1="00000000"/>
  </w:font>
  <w:font w:name="Maiandra GD">
    <w:panose1 w:val="020E0502030308020204"/>
    <w:charset w:val="00"/>
    <w:family w:val="auto"/>
    <w:pitch w:val="default"/>
    <w:sig w:usb0="00000003" w:usb1="00000000" w:usb2="00000000" w:usb3="00000000" w:csb0="20000001" w:csb1="00000000"/>
  </w:font>
  <w:font w:name="serif">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403143"/>
      <w:docPartObj>
        <w:docPartGallery w:val="autotext"/>
      </w:docPartObj>
    </w:sdtPr>
    <w:sdtEndPr>
      <w:rPr>
        <w:sz w:val="20"/>
      </w:rPr>
    </w:sdtEndPr>
    <w:sdtContent>
      <w:p>
        <w:pPr>
          <w:pStyle w:val="9"/>
          <w:jc w:val="right"/>
          <w:rPr>
            <w:sz w:val="20"/>
          </w:rPr>
        </w:pP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p>
    </w:sdtContent>
  </w:sdt>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int="default"/>
        <w:b/>
        <w:color w:val="376092" w:themeColor="accent1" w:themeShade="BF"/>
        <w:lang w:val="en-US"/>
      </w:rPr>
    </w:pPr>
    <w:r>
      <w:rPr>
        <w:rFonts w:hint="default"/>
        <w:b/>
        <w:color w:val="376092" w:themeColor="accent1" w:themeShade="BF"/>
        <w:lang w:val="en-US"/>
      </w:rPr>
      <w:drawing>
        <wp:inline distT="0" distB="0" distL="114300" distR="114300">
          <wp:extent cx="1690370" cy="1198880"/>
          <wp:effectExtent l="0" t="0" r="5080" b="1270"/>
          <wp:docPr id="1" name="Picture 1" descr="NEW A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 ATS LOGO"/>
                  <pic:cNvPicPr>
                    <a:picLocks noChangeAspect="1"/>
                  </pic:cNvPicPr>
                </pic:nvPicPr>
                <pic:blipFill>
                  <a:blip r:embed="rId1"/>
                  <a:stretch>
                    <a:fillRect/>
                  </a:stretch>
                </pic:blipFill>
                <pic:spPr>
                  <a:xfrm>
                    <a:off x="0" y="0"/>
                    <a:ext cx="1690370" cy="119888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sdt>
      <w:sdtPr>
        <w:id w:val="171999623"/>
        <w:placeholder>
          <w:docPart w:val="1333F03C336BC74EB8233B57FE8CC9DA"/>
        </w:placeholder>
        <w:temporary/>
        <w:showingPlcHdr/>
      </w:sdtPr>
      <w:sdtContent>
        <w:r>
          <w:t>[Type text]</w:t>
        </w:r>
      </w:sdtContent>
    </w:sdt>
    <w:r>
      <w:ptab w:relativeTo="margin" w:alignment="center" w:leader="none"/>
    </w:r>
    <w:sdt>
      <w:sdtPr>
        <w:id w:val="171999624"/>
        <w:placeholder>
          <w:docPart w:val="B495350CB091274AB88F5F0EE2FD36EC"/>
        </w:placeholder>
        <w:temporary/>
        <w:showingPlcHdr/>
      </w:sdtPr>
      <w:sdtContent>
        <w:r>
          <w:t>[Type text]</w:t>
        </w:r>
      </w:sdtContent>
    </w:sdt>
    <w:r>
      <w:ptab w:relativeTo="margin" w:alignment="right" w:leader="none"/>
    </w:r>
    <w:sdt>
      <w:sdtPr>
        <w:id w:val="171999625"/>
        <w:placeholder>
          <w:docPart w:val="597E0E6CCA2F6A4DBEACAE07D621F5A6"/>
        </w:placeholder>
        <w:temporary/>
        <w:showingPlcHdr/>
      </w:sdtPr>
      <w:sdtContent>
        <w:r>
          <w:t>[Type text]</w:t>
        </w:r>
      </w:sdtContent>
    </w:sdt>
  </w:p>
  <w:p>
    <w:pPr>
      <w:pStyle w:val="1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GrammaticalErrors/>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022"/>
    <w:rsid w:val="00015413"/>
    <w:rsid w:val="000318AD"/>
    <w:rsid w:val="0003286E"/>
    <w:rsid w:val="00033937"/>
    <w:rsid w:val="00034B54"/>
    <w:rsid w:val="000556C1"/>
    <w:rsid w:val="00056070"/>
    <w:rsid w:val="00074B1F"/>
    <w:rsid w:val="00081C59"/>
    <w:rsid w:val="00084253"/>
    <w:rsid w:val="00093D55"/>
    <w:rsid w:val="000A1F13"/>
    <w:rsid w:val="000B0637"/>
    <w:rsid w:val="000C0C48"/>
    <w:rsid w:val="000C76CE"/>
    <w:rsid w:val="000E2E7E"/>
    <w:rsid w:val="001158D0"/>
    <w:rsid w:val="00126717"/>
    <w:rsid w:val="001309CD"/>
    <w:rsid w:val="00143A4E"/>
    <w:rsid w:val="00144964"/>
    <w:rsid w:val="0015008B"/>
    <w:rsid w:val="00153E10"/>
    <w:rsid w:val="00166AE7"/>
    <w:rsid w:val="001911D2"/>
    <w:rsid w:val="001A421B"/>
    <w:rsid w:val="001A53EF"/>
    <w:rsid w:val="001B1041"/>
    <w:rsid w:val="001B2325"/>
    <w:rsid w:val="001C05C3"/>
    <w:rsid w:val="001D56A5"/>
    <w:rsid w:val="00233149"/>
    <w:rsid w:val="002417E3"/>
    <w:rsid w:val="0025469E"/>
    <w:rsid w:val="002A4BF5"/>
    <w:rsid w:val="002B6C2D"/>
    <w:rsid w:val="002C6414"/>
    <w:rsid w:val="002D0134"/>
    <w:rsid w:val="002D2DED"/>
    <w:rsid w:val="002D7820"/>
    <w:rsid w:val="00302362"/>
    <w:rsid w:val="0030679B"/>
    <w:rsid w:val="003265FB"/>
    <w:rsid w:val="00337DEC"/>
    <w:rsid w:val="0036033E"/>
    <w:rsid w:val="0039202C"/>
    <w:rsid w:val="00395D4E"/>
    <w:rsid w:val="00397FB4"/>
    <w:rsid w:val="003A12E1"/>
    <w:rsid w:val="003A4261"/>
    <w:rsid w:val="003B3045"/>
    <w:rsid w:val="003E4B4C"/>
    <w:rsid w:val="0040103B"/>
    <w:rsid w:val="00416B76"/>
    <w:rsid w:val="004410AA"/>
    <w:rsid w:val="00464196"/>
    <w:rsid w:val="004905CF"/>
    <w:rsid w:val="004941AB"/>
    <w:rsid w:val="004A05C5"/>
    <w:rsid w:val="004C27F8"/>
    <w:rsid w:val="004F311C"/>
    <w:rsid w:val="004F4F4C"/>
    <w:rsid w:val="00510A6B"/>
    <w:rsid w:val="00547615"/>
    <w:rsid w:val="00570607"/>
    <w:rsid w:val="00571F1C"/>
    <w:rsid w:val="00584E0B"/>
    <w:rsid w:val="00591D5B"/>
    <w:rsid w:val="005F1C34"/>
    <w:rsid w:val="005F3EFC"/>
    <w:rsid w:val="00644EFC"/>
    <w:rsid w:val="00655E60"/>
    <w:rsid w:val="006666D6"/>
    <w:rsid w:val="0067325D"/>
    <w:rsid w:val="00687FE3"/>
    <w:rsid w:val="00690434"/>
    <w:rsid w:val="006A3F67"/>
    <w:rsid w:val="006C5405"/>
    <w:rsid w:val="006C7AD8"/>
    <w:rsid w:val="006D462E"/>
    <w:rsid w:val="006E788F"/>
    <w:rsid w:val="00702810"/>
    <w:rsid w:val="007369D3"/>
    <w:rsid w:val="0073777C"/>
    <w:rsid w:val="0074316C"/>
    <w:rsid w:val="00763243"/>
    <w:rsid w:val="00764956"/>
    <w:rsid w:val="0077296E"/>
    <w:rsid w:val="007754DC"/>
    <w:rsid w:val="00780FC8"/>
    <w:rsid w:val="007819A7"/>
    <w:rsid w:val="007838D4"/>
    <w:rsid w:val="007D1DB7"/>
    <w:rsid w:val="007D4A96"/>
    <w:rsid w:val="007E02B3"/>
    <w:rsid w:val="007E40F8"/>
    <w:rsid w:val="008005C4"/>
    <w:rsid w:val="0080339A"/>
    <w:rsid w:val="00832B78"/>
    <w:rsid w:val="008378A6"/>
    <w:rsid w:val="00852C8D"/>
    <w:rsid w:val="0086288A"/>
    <w:rsid w:val="00870A24"/>
    <w:rsid w:val="008812AF"/>
    <w:rsid w:val="00883724"/>
    <w:rsid w:val="00891038"/>
    <w:rsid w:val="00891129"/>
    <w:rsid w:val="008A682C"/>
    <w:rsid w:val="008B2B7F"/>
    <w:rsid w:val="008C1CB9"/>
    <w:rsid w:val="008D0120"/>
    <w:rsid w:val="00906236"/>
    <w:rsid w:val="00921443"/>
    <w:rsid w:val="00932342"/>
    <w:rsid w:val="00933239"/>
    <w:rsid w:val="00952A3E"/>
    <w:rsid w:val="00953893"/>
    <w:rsid w:val="0095794A"/>
    <w:rsid w:val="00982305"/>
    <w:rsid w:val="00985EDC"/>
    <w:rsid w:val="009944FB"/>
    <w:rsid w:val="009B391F"/>
    <w:rsid w:val="009C475A"/>
    <w:rsid w:val="009E0439"/>
    <w:rsid w:val="009F6D86"/>
    <w:rsid w:val="009F7D1F"/>
    <w:rsid w:val="00A1311E"/>
    <w:rsid w:val="00A428EA"/>
    <w:rsid w:val="00A43DD1"/>
    <w:rsid w:val="00A43FED"/>
    <w:rsid w:val="00A5440A"/>
    <w:rsid w:val="00A700CC"/>
    <w:rsid w:val="00A72637"/>
    <w:rsid w:val="00AA6EC9"/>
    <w:rsid w:val="00AB6107"/>
    <w:rsid w:val="00AD022E"/>
    <w:rsid w:val="00AD43F5"/>
    <w:rsid w:val="00AD6520"/>
    <w:rsid w:val="00B008EE"/>
    <w:rsid w:val="00B13B05"/>
    <w:rsid w:val="00B341C4"/>
    <w:rsid w:val="00B83BF9"/>
    <w:rsid w:val="00B917BD"/>
    <w:rsid w:val="00B953A0"/>
    <w:rsid w:val="00BB30AF"/>
    <w:rsid w:val="00BE0CB0"/>
    <w:rsid w:val="00BE16DB"/>
    <w:rsid w:val="00C203E5"/>
    <w:rsid w:val="00C5075D"/>
    <w:rsid w:val="00C726AD"/>
    <w:rsid w:val="00C75623"/>
    <w:rsid w:val="00C82EE7"/>
    <w:rsid w:val="00C9639F"/>
    <w:rsid w:val="00D060CB"/>
    <w:rsid w:val="00D214F9"/>
    <w:rsid w:val="00D4463C"/>
    <w:rsid w:val="00D44F72"/>
    <w:rsid w:val="00D47562"/>
    <w:rsid w:val="00D568E8"/>
    <w:rsid w:val="00D56BA2"/>
    <w:rsid w:val="00D67C80"/>
    <w:rsid w:val="00D874AD"/>
    <w:rsid w:val="00DA5575"/>
    <w:rsid w:val="00DB37EC"/>
    <w:rsid w:val="00DB6E29"/>
    <w:rsid w:val="00DC4AEB"/>
    <w:rsid w:val="00DD4634"/>
    <w:rsid w:val="00DE1E5C"/>
    <w:rsid w:val="00DF026E"/>
    <w:rsid w:val="00E26372"/>
    <w:rsid w:val="00E31F6F"/>
    <w:rsid w:val="00E52289"/>
    <w:rsid w:val="00E963B9"/>
    <w:rsid w:val="00EA107A"/>
    <w:rsid w:val="00EB56A6"/>
    <w:rsid w:val="00EC13F5"/>
    <w:rsid w:val="00ED0CF4"/>
    <w:rsid w:val="00EE3209"/>
    <w:rsid w:val="00EE478B"/>
    <w:rsid w:val="00F05F63"/>
    <w:rsid w:val="00F51B0C"/>
    <w:rsid w:val="00F93B14"/>
    <w:rsid w:val="00FA0774"/>
    <w:rsid w:val="00FA2A49"/>
    <w:rsid w:val="00FB05DE"/>
    <w:rsid w:val="00FB36E8"/>
    <w:rsid w:val="00FC59CA"/>
    <w:rsid w:val="00FE7E85"/>
    <w:rsid w:val="012A55E2"/>
    <w:rsid w:val="01615F4E"/>
    <w:rsid w:val="020B6E6C"/>
    <w:rsid w:val="02D7707E"/>
    <w:rsid w:val="03030814"/>
    <w:rsid w:val="042352D8"/>
    <w:rsid w:val="0C9D07B7"/>
    <w:rsid w:val="0CBB6FB7"/>
    <w:rsid w:val="0D01392A"/>
    <w:rsid w:val="0D8F6A23"/>
    <w:rsid w:val="0FA9697B"/>
    <w:rsid w:val="116B2407"/>
    <w:rsid w:val="12121B61"/>
    <w:rsid w:val="1A094CF4"/>
    <w:rsid w:val="1A3B64D7"/>
    <w:rsid w:val="1C1C1DAD"/>
    <w:rsid w:val="1D08438F"/>
    <w:rsid w:val="255E45DF"/>
    <w:rsid w:val="25725C15"/>
    <w:rsid w:val="27440426"/>
    <w:rsid w:val="274E30FC"/>
    <w:rsid w:val="277653ED"/>
    <w:rsid w:val="2B551753"/>
    <w:rsid w:val="30481F7D"/>
    <w:rsid w:val="32B236A6"/>
    <w:rsid w:val="347D13A7"/>
    <w:rsid w:val="3992768A"/>
    <w:rsid w:val="3E3E7495"/>
    <w:rsid w:val="3E663240"/>
    <w:rsid w:val="3EAE6EDC"/>
    <w:rsid w:val="401414DE"/>
    <w:rsid w:val="42905706"/>
    <w:rsid w:val="42AF76FC"/>
    <w:rsid w:val="43FE63E4"/>
    <w:rsid w:val="47935BFE"/>
    <w:rsid w:val="4BA42903"/>
    <w:rsid w:val="4D6106DF"/>
    <w:rsid w:val="4EDB7377"/>
    <w:rsid w:val="4F4F2850"/>
    <w:rsid w:val="50B13CC3"/>
    <w:rsid w:val="51600477"/>
    <w:rsid w:val="51A223F4"/>
    <w:rsid w:val="520B3352"/>
    <w:rsid w:val="537A3F70"/>
    <w:rsid w:val="54C1393A"/>
    <w:rsid w:val="56192C38"/>
    <w:rsid w:val="5AAE5FCD"/>
    <w:rsid w:val="5D635D76"/>
    <w:rsid w:val="60FD423D"/>
    <w:rsid w:val="633A721E"/>
    <w:rsid w:val="64410A54"/>
    <w:rsid w:val="64C27938"/>
    <w:rsid w:val="65773CE4"/>
    <w:rsid w:val="67251329"/>
    <w:rsid w:val="6888431D"/>
    <w:rsid w:val="6A466704"/>
    <w:rsid w:val="6BB60015"/>
    <w:rsid w:val="701B54FF"/>
    <w:rsid w:val="739A00A3"/>
    <w:rsid w:val="75A541C4"/>
    <w:rsid w:val="7A0C0E1A"/>
    <w:rsid w:val="7DCF1C22"/>
    <w:rsid w:val="7F365AD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20" w:after="120" w:line="276" w:lineRule="auto"/>
    </w:pPr>
    <w:rPr>
      <w:rFonts w:asciiTheme="minorHAnsi" w:hAnsiTheme="minorHAnsi" w:eastAsiaTheme="minorHAnsi" w:cstheme="minorBidi"/>
      <w:sz w:val="22"/>
      <w:szCs w:val="22"/>
      <w:lang w:val="en-US" w:eastAsia="en-US" w:bidi="ar-SA"/>
    </w:rPr>
  </w:style>
  <w:style w:type="paragraph" w:styleId="2">
    <w:name w:val="heading 1"/>
    <w:next w:val="1"/>
    <w:qFormat/>
    <w:uiPriority w:val="9"/>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basedOn w:val="1"/>
    <w:next w:val="1"/>
    <w:link w:val="23"/>
    <w:unhideWhenUsed/>
    <w:qFormat/>
    <w:uiPriority w:val="9"/>
    <w:pPr>
      <w:keepNext/>
      <w:keepLines/>
      <w:spacing w:before="40" w:after="0"/>
      <w:outlineLvl w:val="1"/>
    </w:pPr>
    <w:rPr>
      <w:rFonts w:asciiTheme="majorHAnsi" w:hAnsiTheme="majorHAnsi" w:eastAsiaTheme="majorEastAsia" w:cstheme="majorBidi"/>
      <w:color w:val="376092" w:themeColor="accent1" w:themeShade="BF"/>
      <w:sz w:val="26"/>
      <w:szCs w:val="26"/>
    </w:rPr>
  </w:style>
  <w:style w:type="paragraph" w:styleId="4">
    <w:name w:val="heading 3"/>
    <w:basedOn w:val="1"/>
    <w:next w:val="1"/>
    <w:link w:val="24"/>
    <w:unhideWhenUsed/>
    <w:qFormat/>
    <w:uiPriority w:val="9"/>
    <w:pPr>
      <w:keepNext/>
      <w:keepLines/>
      <w:spacing w:before="40" w:after="0"/>
      <w:outlineLvl w:val="2"/>
    </w:pPr>
    <w:rPr>
      <w:rFonts w:asciiTheme="majorHAnsi" w:hAnsiTheme="majorHAnsi" w:eastAsiaTheme="majorEastAsia" w:cstheme="majorBidi"/>
      <w:color w:val="254061" w:themeColor="accent1" w:themeShade="80"/>
      <w:sz w:val="24"/>
      <w:szCs w:val="24"/>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22"/>
    <w:semiHidden/>
    <w:unhideWhenUsed/>
    <w:qFormat/>
    <w:uiPriority w:val="99"/>
    <w:pPr>
      <w:spacing w:before="0" w:after="0" w:line="240" w:lineRule="auto"/>
    </w:pPr>
    <w:rPr>
      <w:rFonts w:ascii="Tahoma" w:hAnsi="Tahoma" w:cs="Tahoma"/>
      <w:sz w:val="16"/>
      <w:szCs w:val="16"/>
    </w:rPr>
  </w:style>
  <w:style w:type="character" w:styleId="8">
    <w:name w:val="FollowedHyperlink"/>
    <w:basedOn w:val="5"/>
    <w:semiHidden/>
    <w:unhideWhenUsed/>
    <w:qFormat/>
    <w:uiPriority w:val="99"/>
    <w:rPr>
      <w:color w:val="800080" w:themeColor="followedHyperlink"/>
      <w:u w:val="single"/>
      <w14:textFill>
        <w14:solidFill>
          <w14:schemeClr w14:val="folHlink"/>
        </w14:solidFill>
      </w14:textFill>
    </w:rPr>
  </w:style>
  <w:style w:type="paragraph" w:styleId="9">
    <w:name w:val="footer"/>
    <w:basedOn w:val="1"/>
    <w:link w:val="21"/>
    <w:unhideWhenUsed/>
    <w:qFormat/>
    <w:uiPriority w:val="99"/>
    <w:pPr>
      <w:tabs>
        <w:tab w:val="center" w:pos="4320"/>
        <w:tab w:val="right" w:pos="8640"/>
      </w:tabs>
      <w:spacing w:before="0" w:after="0" w:line="240" w:lineRule="auto"/>
    </w:pPr>
  </w:style>
  <w:style w:type="character" w:styleId="10">
    <w:name w:val="footnote reference"/>
    <w:basedOn w:val="5"/>
    <w:semiHidden/>
    <w:unhideWhenUsed/>
    <w:qFormat/>
    <w:uiPriority w:val="99"/>
    <w:rPr>
      <w:vertAlign w:val="superscript"/>
    </w:rPr>
  </w:style>
  <w:style w:type="paragraph" w:styleId="11">
    <w:name w:val="footnote text"/>
    <w:basedOn w:val="1"/>
    <w:link w:val="28"/>
    <w:semiHidden/>
    <w:unhideWhenUsed/>
    <w:qFormat/>
    <w:uiPriority w:val="99"/>
    <w:pPr>
      <w:spacing w:before="0" w:after="0" w:line="240" w:lineRule="auto"/>
    </w:pPr>
    <w:rPr>
      <w:sz w:val="20"/>
      <w:szCs w:val="20"/>
    </w:rPr>
  </w:style>
  <w:style w:type="paragraph" w:styleId="12">
    <w:name w:val="header"/>
    <w:basedOn w:val="1"/>
    <w:link w:val="20"/>
    <w:unhideWhenUsed/>
    <w:qFormat/>
    <w:uiPriority w:val="99"/>
    <w:pPr>
      <w:tabs>
        <w:tab w:val="center" w:pos="4320"/>
        <w:tab w:val="right" w:pos="8640"/>
      </w:tabs>
      <w:spacing w:before="0" w:after="0" w:line="240" w:lineRule="auto"/>
    </w:pPr>
  </w:style>
  <w:style w:type="character" w:styleId="13">
    <w:name w:val="Hyperlink"/>
    <w:basedOn w:val="5"/>
    <w:unhideWhenUsed/>
    <w:qFormat/>
    <w:uiPriority w:val="99"/>
    <w:rPr>
      <w:color w:val="0000FF" w:themeColor="hyperlink"/>
      <w:u w:val="single"/>
      <w14:textFill>
        <w14:solidFill>
          <w14:schemeClr w14:val="hlink"/>
        </w14:solidFill>
      </w14:textFill>
    </w:rPr>
  </w:style>
  <w:style w:type="paragraph" w:styleId="14">
    <w:name w:val="Normal (Web)"/>
    <w:basedOn w:val="1"/>
    <w:semiHidden/>
    <w:unhideWhenUsed/>
    <w:qFormat/>
    <w:uiPriority w:val="99"/>
    <w:rPr>
      <w:rFonts w:ascii="Times New Roman" w:hAnsi="Times New Roman" w:cs="Times New Roman"/>
      <w:sz w:val="24"/>
      <w:szCs w:val="24"/>
    </w:rPr>
  </w:style>
  <w:style w:type="character" w:styleId="15">
    <w:name w:val="Strong"/>
    <w:basedOn w:val="5"/>
    <w:qFormat/>
    <w:uiPriority w:val="22"/>
    <w:rPr>
      <w:b/>
      <w:bCs/>
    </w:rPr>
  </w:style>
  <w:style w:type="paragraph" w:styleId="16">
    <w:name w:val="Subtitle"/>
    <w:basedOn w:val="1"/>
    <w:next w:val="1"/>
    <w:link w:val="26"/>
    <w:qFormat/>
    <w:uiPriority w:val="11"/>
    <w:pPr>
      <w:spacing w:after="160"/>
    </w:pPr>
    <w:rPr>
      <w:rFonts w:eastAsiaTheme="minorEastAsia"/>
      <w:color w:val="595959" w:themeColor="text1" w:themeTint="A6"/>
      <w:spacing w:val="15"/>
      <w14:textFill>
        <w14:solidFill>
          <w14:schemeClr w14:val="tx1">
            <w14:lumMod w14:val="65000"/>
            <w14:lumOff w14:val="35000"/>
          </w14:schemeClr>
        </w14:solidFill>
      </w14:textFill>
    </w:rPr>
  </w:style>
  <w:style w:type="table" w:styleId="17">
    <w:name w:val="Table Grid"/>
    <w:basedOn w:val="6"/>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8">
    <w:name w:val="List Paragraph"/>
    <w:basedOn w:val="1"/>
    <w:qFormat/>
    <w:uiPriority w:val="34"/>
    <w:pPr>
      <w:ind w:left="720"/>
      <w:contextualSpacing/>
    </w:pPr>
  </w:style>
  <w:style w:type="table" w:customStyle="1" w:styleId="19">
    <w:name w:val="Table Grid1"/>
    <w:basedOn w:val="6"/>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0">
    <w:name w:val="Header Char"/>
    <w:basedOn w:val="5"/>
    <w:link w:val="12"/>
    <w:qFormat/>
    <w:uiPriority w:val="99"/>
  </w:style>
  <w:style w:type="character" w:customStyle="1" w:styleId="21">
    <w:name w:val="Footer Char"/>
    <w:basedOn w:val="5"/>
    <w:link w:val="9"/>
    <w:qFormat/>
    <w:uiPriority w:val="99"/>
  </w:style>
  <w:style w:type="character" w:customStyle="1" w:styleId="22">
    <w:name w:val="Balloon Text Char"/>
    <w:basedOn w:val="5"/>
    <w:link w:val="7"/>
    <w:semiHidden/>
    <w:qFormat/>
    <w:uiPriority w:val="99"/>
    <w:rPr>
      <w:rFonts w:ascii="Tahoma" w:hAnsi="Tahoma" w:cs="Tahoma"/>
      <w:sz w:val="16"/>
      <w:szCs w:val="16"/>
    </w:rPr>
  </w:style>
  <w:style w:type="character" w:customStyle="1" w:styleId="23">
    <w:name w:val="Heading 2 Char"/>
    <w:basedOn w:val="5"/>
    <w:link w:val="3"/>
    <w:qFormat/>
    <w:uiPriority w:val="9"/>
    <w:rPr>
      <w:rFonts w:asciiTheme="majorHAnsi" w:hAnsiTheme="majorHAnsi" w:eastAsiaTheme="majorEastAsia" w:cstheme="majorBidi"/>
      <w:color w:val="376092" w:themeColor="accent1" w:themeShade="BF"/>
      <w:sz w:val="26"/>
      <w:szCs w:val="26"/>
    </w:rPr>
  </w:style>
  <w:style w:type="character" w:customStyle="1" w:styleId="24">
    <w:name w:val="Heading 3 Char"/>
    <w:basedOn w:val="5"/>
    <w:link w:val="4"/>
    <w:qFormat/>
    <w:uiPriority w:val="9"/>
    <w:rPr>
      <w:rFonts w:asciiTheme="majorHAnsi" w:hAnsiTheme="majorHAnsi" w:eastAsiaTheme="majorEastAsia" w:cstheme="majorBidi"/>
      <w:color w:val="254061" w:themeColor="accent1" w:themeShade="80"/>
      <w:sz w:val="24"/>
      <w:szCs w:val="24"/>
    </w:rPr>
  </w:style>
  <w:style w:type="character" w:customStyle="1" w:styleId="25">
    <w:name w:val="Unresolved Mention"/>
    <w:basedOn w:val="5"/>
    <w:semiHidden/>
    <w:unhideWhenUsed/>
    <w:qFormat/>
    <w:uiPriority w:val="99"/>
    <w:rPr>
      <w:color w:val="605E5C"/>
      <w:shd w:val="clear" w:color="auto" w:fill="E1DFDD"/>
    </w:rPr>
  </w:style>
  <w:style w:type="character" w:customStyle="1" w:styleId="26">
    <w:name w:val="Subtitle Char"/>
    <w:basedOn w:val="5"/>
    <w:link w:val="16"/>
    <w:qFormat/>
    <w:uiPriority w:val="11"/>
    <w:rPr>
      <w:rFonts w:eastAsiaTheme="minorEastAsia"/>
      <w:color w:val="595959" w:themeColor="text1" w:themeTint="A6"/>
      <w:spacing w:val="15"/>
      <w14:textFill>
        <w14:solidFill>
          <w14:schemeClr w14:val="tx1">
            <w14:lumMod w14:val="65000"/>
            <w14:lumOff w14:val="35000"/>
          </w14:schemeClr>
        </w14:solidFill>
      </w14:textFill>
    </w:rPr>
  </w:style>
  <w:style w:type="character" w:customStyle="1" w:styleId="27">
    <w:name w:val="Subtle Emphasis"/>
    <w:basedOn w:val="5"/>
    <w:qFormat/>
    <w:uiPriority w:val="19"/>
    <w:rPr>
      <w:i/>
      <w:iCs/>
      <w:color w:val="404040" w:themeColor="text1" w:themeTint="BF"/>
      <w14:textFill>
        <w14:solidFill>
          <w14:schemeClr w14:val="tx1">
            <w14:lumMod w14:val="75000"/>
            <w14:lumOff w14:val="25000"/>
          </w14:schemeClr>
        </w14:solidFill>
      </w14:textFill>
    </w:rPr>
  </w:style>
  <w:style w:type="character" w:customStyle="1" w:styleId="28">
    <w:name w:val="Footnote Text Char"/>
    <w:basedOn w:val="5"/>
    <w:link w:val="11"/>
    <w:semiHidden/>
    <w:qFormat/>
    <w:uiPriority w:val="99"/>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glossaryDocument" Target="glossary/document.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1333F03C336BC74EB8233B57FE8CC9DA"/>
        <w:style w:val=""/>
        <w:category>
          <w:name w:val="General"/>
          <w:gallery w:val="placeholder"/>
        </w:category>
        <w:types>
          <w:type w:val="bbPlcHdr"/>
        </w:types>
        <w:behaviors>
          <w:behavior w:val="content"/>
        </w:behaviors>
        <w:description w:val=""/>
        <w:guid w:val="{F60709A9-85BF-3342-95B6-B760E0FD32DF}"/>
      </w:docPartPr>
      <w:docPartBody>
        <w:p>
          <w:pPr>
            <w:pStyle w:val="4"/>
          </w:pPr>
          <w:r>
            <w:t>[Type text]</w:t>
          </w:r>
        </w:p>
      </w:docPartBody>
    </w:docPart>
    <w:docPart>
      <w:docPartPr>
        <w:name w:val="B495350CB091274AB88F5F0EE2FD36EC"/>
        <w:style w:val=""/>
        <w:category>
          <w:name w:val="General"/>
          <w:gallery w:val="placeholder"/>
        </w:category>
        <w:types>
          <w:type w:val="bbPlcHdr"/>
        </w:types>
        <w:behaviors>
          <w:behavior w:val="content"/>
        </w:behaviors>
        <w:description w:val=""/>
        <w:guid w:val="{BF8F1E74-96B7-3C4D-A1A2-B96C157D9DBE}"/>
      </w:docPartPr>
      <w:docPartBody>
        <w:p>
          <w:pPr>
            <w:pStyle w:val="5"/>
          </w:pPr>
          <w:r>
            <w:t>[Type text]</w:t>
          </w:r>
        </w:p>
      </w:docPartBody>
    </w:docPart>
    <w:docPart>
      <w:docPartPr>
        <w:name w:val="597E0E6CCA2F6A4DBEACAE07D621F5A6"/>
        <w:style w:val=""/>
        <w:category>
          <w:name w:val="General"/>
          <w:gallery w:val="placeholder"/>
        </w:category>
        <w:types>
          <w:type w:val="bbPlcHdr"/>
        </w:types>
        <w:behaviors>
          <w:behavior w:val="content"/>
        </w:behaviors>
        <w:description w:val=""/>
        <w:guid w:val="{DEBFAF1C-1C8D-084C-BD3B-B66ACF7F2469}"/>
      </w:docPartPr>
      <w:docPartBody>
        <w:p>
          <w:pPr>
            <w:pStyle w:val="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ＭＳ 明朝">
    <w:altName w:val="SimSun"/>
    <w:panose1 w:val="00000000000000000000"/>
    <w:charset w:val="86"/>
    <w:family w:val="auto"/>
    <w:pitch w:val="default"/>
    <w:sig w:usb0="00000000" w:usb1="00000000" w:usb2="00000000" w:usb3="00000000" w:csb0="00000000" w:csb1="00000000"/>
  </w:font>
  <w:font w:name="ＭＳ 明朝">
    <w:altName w:val="SimSun"/>
    <w:panose1 w:val="00000000000000000000"/>
    <w:charset w:val="86"/>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CC6"/>
    <w:rsid w:val="000E653A"/>
    <w:rsid w:val="001800A5"/>
    <w:rsid w:val="00275D7A"/>
    <w:rsid w:val="0028286D"/>
    <w:rsid w:val="0034162C"/>
    <w:rsid w:val="003B124B"/>
    <w:rsid w:val="004A1CC6"/>
    <w:rsid w:val="006426EA"/>
    <w:rsid w:val="00734A9B"/>
    <w:rsid w:val="007F053D"/>
    <w:rsid w:val="009614DC"/>
    <w:rsid w:val="009F4CDD"/>
    <w:rsid w:val="00B82E65"/>
    <w:rsid w:val="00C20A85"/>
    <w:rsid w:val="00D2516E"/>
    <w:rsid w:val="00D970AD"/>
    <w:rsid w:val="00E82BBC"/>
    <w:rsid w:val="00EB3BF4"/>
    <w:rsid w:val="00EC4F16"/>
    <w:rsid w:val="00F0731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rPr>
      <w:rFonts w:asciiTheme="minorHAnsi" w:hAnsiTheme="minorHAnsi" w:eastAsiaTheme="minorEastAsia" w:cstheme="minorBidi"/>
      <w:sz w:val="24"/>
      <w:szCs w:val="24"/>
      <w:lang w:val="en-US" w:eastAsia="ja-JP"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1333F03C336BC74EB8233B57FE8CC9DA"/>
    <w:qFormat/>
    <w:uiPriority w:val="0"/>
    <w:rPr>
      <w:rFonts w:asciiTheme="minorHAnsi" w:hAnsiTheme="minorHAnsi" w:eastAsiaTheme="minorEastAsia" w:cstheme="minorBidi"/>
      <w:sz w:val="24"/>
      <w:szCs w:val="24"/>
      <w:lang w:val="en-US" w:eastAsia="ja-JP" w:bidi="ar-SA"/>
    </w:rPr>
  </w:style>
  <w:style w:type="paragraph" w:customStyle="1" w:styleId="5">
    <w:name w:val="B495350CB091274AB88F5F0EE2FD36EC"/>
    <w:qFormat/>
    <w:uiPriority w:val="0"/>
    <w:rPr>
      <w:rFonts w:asciiTheme="minorHAnsi" w:hAnsiTheme="minorHAnsi" w:eastAsiaTheme="minorEastAsia" w:cstheme="minorBidi"/>
      <w:sz w:val="24"/>
      <w:szCs w:val="24"/>
      <w:lang w:val="en-US" w:eastAsia="ja-JP" w:bidi="ar-SA"/>
    </w:rPr>
  </w:style>
  <w:style w:type="paragraph" w:customStyle="1" w:styleId="6">
    <w:name w:val="597E0E6CCA2F6A4DBEACAE07D621F5A6"/>
    <w:qFormat/>
    <w:uiPriority w:val="0"/>
    <w:rPr>
      <w:rFonts w:asciiTheme="minorHAnsi" w:hAnsiTheme="minorHAnsi" w:eastAsiaTheme="minorEastAsia" w:cstheme="minorBidi"/>
      <w:sz w:val="24"/>
      <w:szCs w:val="24"/>
      <w:lang w:val="en-US" w:eastAsia="ja-JP" w:bidi="ar-SA"/>
    </w:rPr>
  </w:style>
  <w:style w:type="paragraph" w:customStyle="1" w:styleId="7">
    <w:name w:val="B3875D4A0DC1B24AA5FAB3FD4017D96B"/>
    <w:qFormat/>
    <w:uiPriority w:val="0"/>
    <w:rPr>
      <w:rFonts w:asciiTheme="minorHAnsi" w:hAnsiTheme="minorHAnsi" w:eastAsiaTheme="minorEastAsia" w:cstheme="minorBidi"/>
      <w:sz w:val="24"/>
      <w:szCs w:val="24"/>
      <w:lang w:val="en-US" w:eastAsia="ja-JP" w:bidi="ar-SA"/>
    </w:rPr>
  </w:style>
  <w:style w:type="paragraph" w:customStyle="1" w:styleId="8">
    <w:name w:val="3128CA51A95B3F4AA4C6EFA7ADFB1E2D"/>
    <w:qFormat/>
    <w:uiPriority w:val="0"/>
    <w:rPr>
      <w:rFonts w:asciiTheme="minorHAnsi" w:hAnsiTheme="minorHAnsi" w:eastAsiaTheme="minorEastAsia" w:cstheme="minorBidi"/>
      <w:sz w:val="24"/>
      <w:szCs w:val="24"/>
      <w:lang w:val="en-US" w:eastAsia="ja-JP" w:bidi="ar-SA"/>
    </w:rPr>
  </w:style>
  <w:style w:type="paragraph" w:customStyle="1" w:styleId="9">
    <w:name w:val="3F84D3319426F748BB40DE19DB72120F"/>
    <w:qFormat/>
    <w:uiPriority w:val="0"/>
    <w:rPr>
      <w:rFonts w:asciiTheme="minorHAnsi" w:hAnsiTheme="minorHAnsi" w:eastAsiaTheme="minorEastAsia" w:cstheme="minorBidi"/>
      <w:sz w:val="24"/>
      <w:szCs w:val="24"/>
      <w:lang w:val="en-US" w:eastAsia="ja-JP"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BAFEA5-9B46-A24B-8AC9-D5BA9CBDE08C}">
  <ds:schemaRefs/>
</ds:datastoreItem>
</file>

<file path=docProps/app.xml><?xml version="1.0" encoding="utf-8"?>
<Properties xmlns="http://schemas.openxmlformats.org/officeDocument/2006/extended-properties" xmlns:vt="http://schemas.openxmlformats.org/officeDocument/2006/docPropsVTypes">
  <Template>Normal.dotm</Template>
  <Pages>6</Pages>
  <Words>2097</Words>
  <Characters>11958</Characters>
  <Lines>99</Lines>
  <Paragraphs>28</Paragraphs>
  <TotalTime>89</TotalTime>
  <ScaleCrop>false</ScaleCrop>
  <LinksUpToDate>false</LinksUpToDate>
  <CharactersWithSpaces>14027</CharactersWithSpaces>
  <Application>WPS Office_11.2.0.9906_F1E327BC-269C-435d-A152-05C5408002CA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2019-07-30T16:10:00Z</dcterms:created>
  <dc:creator>Teaching Center</dc:creator>
  <cp:lastModifiedBy>nickm</cp:lastModifiedBy>
  <cp:lastPrinted>2019-07-24T17:39:00Z</cp:lastPrinted>
  <dcterms:modified xsi:type="dcterms:W3CDTF">2023-10-27T18:24:00Z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1033-11.2.0.9906</vt:lpwstr>
  </property>
</Properties>
</file>