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CFOT-230 SOND OF SONGS</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pageBreakBefore w:val="0"/>
        <w:kinsoku/>
        <w:wordWrap/>
        <w:overflowPunct/>
        <w:topLinePunct w:val="0"/>
        <w:bidi w:val="0"/>
        <w:snapToGrid/>
        <w:spacing w:before="0" w:after="0" w:line="240" w:lineRule="auto"/>
        <w:jc w:val="center"/>
        <w:textAlignment w:val="auto"/>
        <w:rPr>
          <w:rFonts w:eastAsia="Calibri"/>
          <w:b/>
          <w:i/>
          <w:color w:val="000000"/>
          <w:kern w:val="2"/>
          <w:sz w:val="22"/>
          <w:lang w:val="ar-SA" w:eastAsia="ar-SA"/>
        </w:rPr>
      </w:pPr>
      <w:r>
        <w:rPr>
          <w:rFonts w:hint="default" w:ascii="Maiandra GD" w:hAnsi="Maiandra GD" w:cs="Maiandra GD"/>
          <w:b/>
          <w:bCs/>
          <w:color w:val="auto"/>
          <w:sz w:val="24"/>
          <w:szCs w:val="24"/>
          <w:lang w:val="en-US"/>
        </w:rPr>
        <w:t>PLEASE BE SURE YOU ANSWER ALL 8 QUESTIONS</w:t>
      </w:r>
      <w:bookmarkStart w:id="32" w:name="_GoBack"/>
      <w:bookmarkEnd w:id="32"/>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23"/>
            <w:bookmarkEnd w:id="0"/>
            <w:bookmarkStart w:id="1" w:name="RANGE!A1%25253AD456"/>
            <w:bookmarkEnd w:id="1"/>
            <w:bookmarkStart w:id="2" w:name="RANGE!A1%25253AD452221"/>
            <w:bookmarkEnd w:id="2"/>
            <w:bookmarkStart w:id="3" w:name="RANGE!A1%25253AD459"/>
            <w:bookmarkEnd w:id="3"/>
            <w:bookmarkStart w:id="4" w:name="RANGE!A1%25253AD4571"/>
            <w:bookmarkEnd w:id="4"/>
            <w:bookmarkStart w:id="5" w:name="RANGE!A1%25253AD4526"/>
            <w:bookmarkEnd w:id="5"/>
            <w:bookmarkStart w:id="6" w:name="RANGE!A1%25253AD4523"/>
            <w:bookmarkEnd w:id="6"/>
            <w:bookmarkStart w:id="7" w:name="RANGE!A1%25253AD45213"/>
            <w:bookmarkEnd w:id="7"/>
            <w:bookmarkStart w:id="8" w:name="RANGE!A1%25253AD4524"/>
            <w:bookmarkEnd w:id="8"/>
            <w:bookmarkStart w:id="9" w:name="RANGE!A1%25253AD4525"/>
            <w:bookmarkEnd w:id="9"/>
            <w:bookmarkStart w:id="10" w:name="RANGE!A1%25253AD4561"/>
            <w:bookmarkEnd w:id="10"/>
            <w:bookmarkStart w:id="11" w:name="RANGE!A1%25253AD4572"/>
            <w:bookmarkEnd w:id="11"/>
            <w:bookmarkStart w:id="12" w:name="RANGE!A1%25253AD45214"/>
            <w:bookmarkEnd w:id="12"/>
            <w:bookmarkStart w:id="13" w:name="RANGE!A1%25253AD454"/>
            <w:bookmarkEnd w:id="13"/>
            <w:bookmarkStart w:id="14" w:name="RANGE!A1%25253AD45"/>
            <w:bookmarkEnd w:id="14"/>
            <w:bookmarkStart w:id="15" w:name="RANGE!A1%25253AD4522"/>
            <w:bookmarkEnd w:id="15"/>
            <w:bookmarkStart w:id="16" w:name="RANGE!A1%25253AD452222"/>
            <w:bookmarkEnd w:id="16"/>
            <w:bookmarkStart w:id="17" w:name="RANGE!A1%25253AD453"/>
            <w:bookmarkEnd w:id="17"/>
            <w:bookmarkStart w:id="18" w:name="RANGE!A1%25253AD45224"/>
            <w:bookmarkEnd w:id="18"/>
            <w:bookmarkStart w:id="19" w:name="RANGE!A1%25253AD452212"/>
            <w:bookmarkEnd w:id="19"/>
            <w:bookmarkStart w:id="20" w:name="RANGE!A1%25253AD4562"/>
            <w:bookmarkEnd w:id="20"/>
            <w:bookmarkStart w:id="21" w:name="RANGE!A1%25253AD452211"/>
            <w:bookmarkEnd w:id="21"/>
            <w:bookmarkStart w:id="22" w:name="RANGE!A1%25253AD451"/>
            <w:bookmarkEnd w:id="22"/>
            <w:bookmarkStart w:id="23" w:name="RANGE!A1%25253AD458"/>
            <w:bookmarkEnd w:id="23"/>
            <w:bookmarkStart w:id="24" w:name="RANGE!A1%25253AD4521"/>
            <w:bookmarkEnd w:id="24"/>
            <w:bookmarkStart w:id="25" w:name="RANGE!A1%25253AD457"/>
            <w:bookmarkEnd w:id="25"/>
            <w:bookmarkStart w:id="26" w:name="RANGE!A1%25253AD452"/>
            <w:bookmarkEnd w:id="26"/>
            <w:bookmarkStart w:id="27" w:name="RANGE!A1%25253AD455"/>
            <w:bookmarkEnd w:id="27"/>
            <w:bookmarkStart w:id="28" w:name="RANGE!A1%25253AD45221"/>
            <w:bookmarkEnd w:id="28"/>
            <w:bookmarkStart w:id="29" w:name="RANGE!A1%25253AD45211"/>
            <w:bookmarkEnd w:id="29"/>
            <w:bookmarkStart w:id="30" w:name="RANGE!A1%25253AD45212"/>
            <w:bookmarkEnd w:id="30"/>
            <w:bookmarkStart w:id="31" w:name="RANGE!A1%25253AD45222"/>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Songs of Solomon 1:1-7;  1</w:t>
            </w:r>
            <w:r>
              <w:rPr>
                <w:b w:val="0"/>
                <w:bCs w:val="0"/>
                <w:sz w:val="24"/>
                <w:szCs w:val="24"/>
                <w:vertAlign w:val="superscript"/>
              </w:rPr>
              <w:t>st</w:t>
            </w:r>
            <w:r>
              <w:rPr>
                <w:b w:val="0"/>
                <w:bCs w:val="0"/>
                <w:sz w:val="24"/>
                <w:szCs w:val="24"/>
              </w:rPr>
              <w:t xml:space="preserve"> Kings 1:1-4, 15;  1</w:t>
            </w:r>
            <w:r>
              <w:rPr>
                <w:b w:val="0"/>
                <w:bCs w:val="0"/>
                <w:sz w:val="24"/>
                <w:szCs w:val="24"/>
                <w:vertAlign w:val="superscript"/>
              </w:rPr>
              <w:t>st</w:t>
            </w:r>
            <w:r>
              <w:rPr>
                <w:b w:val="0"/>
                <w:bCs w:val="0"/>
                <w:sz w:val="24"/>
                <w:szCs w:val="24"/>
              </w:rPr>
              <w:t xml:space="preserve"> Kings 3:1; Songs of Solomon 1:9</w:t>
            </w:r>
          </w:p>
          <w:p>
            <w:pPr>
              <w:snapToGrid w:val="0"/>
              <w:spacing w:before="0" w:after="0" w:line="276" w:lineRule="auto"/>
              <w:jc w:val="left"/>
            </w:pPr>
            <w:r>
              <w:rPr>
                <w:b w:val="0"/>
                <w:bCs w:val="0"/>
                <w:sz w:val="24"/>
                <w:szCs w:val="24"/>
              </w:rPr>
              <w:t>A: Opinion, As you read the above Scriptures, who do you think the King is thinking about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Song of Solomon 1:8-10</w:t>
            </w:r>
          </w:p>
          <w:p>
            <w:pPr>
              <w:snapToGrid w:val="0"/>
              <w:spacing w:before="0" w:after="0" w:line="240" w:lineRule="auto"/>
              <w:ind w:left="0" w:right="0" w:firstLine="0"/>
              <w:jc w:val="left"/>
              <w:textAlignment w:val="auto"/>
            </w:pPr>
            <w:r>
              <w:rPr>
                <w:b w:val="0"/>
                <w:bCs w:val="0"/>
                <w:sz w:val="24"/>
                <w:szCs w:val="24"/>
              </w:rPr>
              <w:t>A. Who do think is the Beloved in the above Scriptures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Song of Solomon 2:8 to 3:5</w:t>
            </w:r>
          </w:p>
          <w:p>
            <w:pPr>
              <w:snapToGrid w:val="0"/>
              <w:spacing w:before="0" w:after="0" w:line="276" w:lineRule="auto"/>
              <w:jc w:val="left"/>
            </w:pPr>
            <w:r>
              <w:rPr>
                <w:b w:val="0"/>
                <w:bCs w:val="0"/>
                <w:sz w:val="24"/>
                <w:szCs w:val="24"/>
              </w:rPr>
              <w:t>A: What is happening in the above Scripture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Song of Solomon 3:6 to 5:1</w:t>
            </w:r>
          </w:p>
          <w:p>
            <w:pPr>
              <w:snapToGrid w:val="0"/>
              <w:spacing w:before="0" w:after="0" w:line="276" w:lineRule="auto"/>
              <w:jc w:val="left"/>
            </w:pPr>
            <w:r>
              <w:rPr>
                <w:b w:val="0"/>
                <w:bCs w:val="0"/>
                <w:sz w:val="24"/>
                <w:szCs w:val="24"/>
              </w:rPr>
              <w:t>A: What is transpiring in the above Scriptures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Song of Solomon 5:2 to 6:3</w:t>
            </w:r>
          </w:p>
          <w:p>
            <w:pPr>
              <w:snapToGrid w:val="0"/>
              <w:spacing w:before="0" w:after="0" w:line="240" w:lineRule="auto"/>
              <w:ind w:left="0" w:right="0" w:firstLine="0"/>
              <w:jc w:val="left"/>
              <w:textAlignment w:val="auto"/>
            </w:pPr>
            <w:r>
              <w:rPr>
                <w:b w:val="0"/>
                <w:bCs w:val="0"/>
                <w:sz w:val="24"/>
                <w:szCs w:val="24"/>
              </w:rPr>
              <w:t>A: Is there a disagreement going on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Song of Solomon 6:4 to 8:4</w:t>
            </w:r>
          </w:p>
          <w:p>
            <w:pPr>
              <w:snapToGrid w:val="0"/>
              <w:spacing w:before="0" w:after="0" w:line="240" w:lineRule="auto"/>
              <w:ind w:left="0" w:right="0" w:firstLine="0"/>
              <w:jc w:val="left"/>
              <w:textAlignment w:val="auto"/>
            </w:pPr>
            <w:r>
              <w:rPr>
                <w:b w:val="0"/>
                <w:bCs w:val="0"/>
                <w:sz w:val="24"/>
                <w:szCs w:val="24"/>
              </w:rPr>
              <w:t>A: Is there a restoration of the relationship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Song of Solomon 8:5-14</w:t>
            </w:r>
          </w:p>
          <w:p>
            <w:pPr>
              <w:snapToGrid w:val="0"/>
              <w:spacing w:before="0" w:after="0" w:line="240" w:lineRule="auto"/>
              <w:ind w:left="0" w:right="0" w:firstLine="0"/>
              <w:jc w:val="left"/>
              <w:textAlignment w:val="auto"/>
            </w:pPr>
            <w:r>
              <w:rPr>
                <w:b w:val="0"/>
                <w:bCs w:val="0"/>
                <w:sz w:val="24"/>
                <w:szCs w:val="24"/>
              </w:rPr>
              <w:t>A: Is there a growing together of the relationship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Opinion, Pick on one of the three interpretations and Explain and defend it.</w:t>
            </w:r>
          </w:p>
          <w:p>
            <w:pPr>
              <w:jc w:val="left"/>
            </w:pPr>
            <w:r>
              <w:rPr>
                <w:b w:val="0"/>
                <w:bCs w:val="0"/>
                <w:sz w:val="24"/>
                <w:szCs w:val="24"/>
              </w:rPr>
              <w:t>A: Song of Solomon is about God and Israel, (  Old Testament frame )</w:t>
            </w:r>
          </w:p>
          <w:p>
            <w:pPr>
              <w:jc w:val="left"/>
            </w:pPr>
            <w:r>
              <w:rPr>
                <w:b w:val="0"/>
                <w:bCs w:val="0"/>
                <w:sz w:val="24"/>
                <w:szCs w:val="24"/>
              </w:rPr>
              <w:t>B: Song of Solomon is about Jesus and His Bride ( New Testament frame )</w:t>
            </w:r>
          </w:p>
          <w:p>
            <w:pPr>
              <w:jc w:val="left"/>
            </w:pPr>
            <w:r>
              <w:rPr>
                <w:b w:val="0"/>
                <w:bCs w:val="0"/>
                <w:sz w:val="24"/>
                <w:szCs w:val="24"/>
              </w:rPr>
              <w:t>C: Song of Solomon is about pure love relationship between a man and his wife</w:t>
            </w:r>
          </w:p>
          <w:p>
            <w:pPr>
              <w:snapToGrid w:val="0"/>
              <w:spacing w:before="0" w:after="0" w:line="240" w:lineRule="auto"/>
              <w:ind w:left="0" w:right="0" w:firstLine="0"/>
              <w:jc w:val="left"/>
              <w:textAlignment w:val="auto"/>
            </w:pPr>
            <w:r>
              <w:rPr>
                <w:b w:val="0"/>
                <w:bCs w:val="0"/>
                <w:sz w:val="24"/>
                <w:szCs w:val="24"/>
              </w:rPr>
              <w:t>D: Song of Solomon is about all three, A; B; C:</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41FED"/>
    <w:rsid w:val="5A891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uiPriority w:val="7"/>
    <w:rPr>
      <w:color w:val="0000FF"/>
      <w:u w:val="single"/>
    </w:rPr>
  </w:style>
  <w:style w:type="character" w:customStyle="1" w:styleId="15">
    <w:name w:val="Default Paragraph Font1"/>
    <w:uiPriority w:val="6"/>
  </w:style>
  <w:style w:type="paragraph" w:styleId="16">
    <w:name w:val="List"/>
    <w:basedOn w:val="4"/>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uiPriority w:val="3"/>
  </w:style>
  <w:style w:type="character" w:customStyle="1" w:styleId="19">
    <w:name w:val="WW8Num1z1"/>
    <w:qFormat/>
    <w:uiPriority w:val="3"/>
  </w:style>
  <w:style w:type="character" w:customStyle="1" w:styleId="20">
    <w:name w:val="WW8Num1z2"/>
    <w:uiPriority w:val="3"/>
  </w:style>
  <w:style w:type="character" w:customStyle="1" w:styleId="21">
    <w:name w:val="WW8Num1z3"/>
    <w:uiPriority w:val="3"/>
  </w:style>
  <w:style w:type="character" w:customStyle="1" w:styleId="22">
    <w:name w:val="WW8Num1z4"/>
    <w:uiPriority w:val="3"/>
  </w:style>
  <w:style w:type="character" w:customStyle="1" w:styleId="23">
    <w:name w:val="WW8Num1z5"/>
    <w:uiPriority w:val="3"/>
  </w:style>
  <w:style w:type="character" w:customStyle="1" w:styleId="24">
    <w:name w:val="WW8Num1z6"/>
    <w:uiPriority w:val="3"/>
  </w:style>
  <w:style w:type="character" w:customStyle="1" w:styleId="25">
    <w:name w:val="WW8Num1z7"/>
    <w:uiPriority w:val="3"/>
  </w:style>
  <w:style w:type="character" w:customStyle="1" w:styleId="26">
    <w:name w:val="WW8Num1z8"/>
    <w:uiPriority w:val="3"/>
  </w:style>
  <w:style w:type="character" w:customStyle="1" w:styleId="27">
    <w:name w:val="FollowedHyperlink1"/>
    <w:basedOn w:val="15"/>
    <w:uiPriority w:val="6"/>
    <w:rPr>
      <w:color w:val="800080"/>
      <w:u w:val="single"/>
    </w:rPr>
  </w:style>
  <w:style w:type="character" w:customStyle="1" w:styleId="28">
    <w:name w:val="Header Char"/>
    <w:basedOn w:val="15"/>
    <w:uiPriority w:val="6"/>
  </w:style>
  <w:style w:type="character" w:customStyle="1" w:styleId="29">
    <w:name w:val="Heading 3 Char"/>
    <w:basedOn w:val="15"/>
    <w:uiPriority w:val="6"/>
    <w:rPr>
      <w:rFonts w:ascii="Cambria" w:hAnsi="Cambria" w:eastAsia="Cambria" w:cs="Cambria"/>
      <w:color w:val="244061"/>
      <w:sz w:val="24"/>
    </w:rPr>
  </w:style>
  <w:style w:type="character" w:customStyle="1" w:styleId="30">
    <w:name w:val="Footer Char"/>
    <w:basedOn w:val="15"/>
    <w:uiPriority w:val="6"/>
  </w:style>
  <w:style w:type="character" w:customStyle="1" w:styleId="31">
    <w:name w:val="Footnote Characters"/>
    <w:basedOn w:val="15"/>
    <w:uiPriority w:val="6"/>
    <w:rPr>
      <w:vertAlign w:val="superscript"/>
    </w:rPr>
  </w:style>
  <w:style w:type="character" w:customStyle="1" w:styleId="32">
    <w:name w:val="Strong1"/>
    <w:basedOn w:val="15"/>
    <w:uiPriority w:val="7"/>
    <w:rPr>
      <w:b/>
    </w:rPr>
  </w:style>
  <w:style w:type="character" w:customStyle="1" w:styleId="33">
    <w:name w:val="Subtitle Char"/>
    <w:basedOn w:val="15"/>
    <w:uiPriority w:val="6"/>
    <w:rPr>
      <w:rFonts w:ascii="Times New Roman" w:hAnsi="Times New Roman" w:eastAsia="Times New Roman" w:cs="Times New Roman"/>
      <w:color w:val="000000"/>
      <w:spacing w:val="15"/>
    </w:rPr>
  </w:style>
  <w:style w:type="character" w:customStyle="1" w:styleId="34">
    <w:name w:val="Balloon Text Char"/>
    <w:basedOn w:val="15"/>
    <w:uiPriority w:val="6"/>
    <w:rPr>
      <w:rFonts w:ascii="Tahoma" w:hAnsi="Tahoma" w:eastAsia="Tahoma" w:cs="Tahoma"/>
      <w:sz w:val="16"/>
    </w:rPr>
  </w:style>
  <w:style w:type="character" w:customStyle="1" w:styleId="35">
    <w:name w:val="Heading 2 Char"/>
    <w:basedOn w:val="15"/>
    <w:uiPriority w:val="6"/>
    <w:rPr>
      <w:rFonts w:ascii="Cambria" w:hAnsi="Cambria" w:eastAsia="Cambria" w:cs="Cambria"/>
      <w:color w:val="366091"/>
      <w:sz w:val="26"/>
    </w:rPr>
  </w:style>
  <w:style w:type="character" w:customStyle="1" w:styleId="36">
    <w:name w:val="Unresolved Mention"/>
    <w:basedOn w:val="15"/>
    <w:uiPriority w:val="7"/>
    <w:rPr>
      <w:color w:val="000000"/>
    </w:rPr>
  </w:style>
  <w:style w:type="character" w:customStyle="1" w:styleId="37">
    <w:name w:val="Subtle Emphasis"/>
    <w:basedOn w:val="15"/>
    <w:uiPriority w:val="6"/>
    <w:rPr>
      <w:i/>
      <w:color w:val="000000"/>
    </w:rPr>
  </w:style>
  <w:style w:type="character" w:customStyle="1" w:styleId="38">
    <w:name w:val="Footnote Text Char"/>
    <w:basedOn w:val="15"/>
    <w:uiPriority w:val="6"/>
    <w:rPr>
      <w:sz w:val="20"/>
    </w:rPr>
  </w:style>
  <w:style w:type="paragraph" w:customStyle="1" w:styleId="39">
    <w:name w:val="Index"/>
    <w:basedOn w:val="1"/>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uiPriority w:val="6"/>
    <w:pPr>
      <w:suppressLineNumbers/>
    </w:pPr>
  </w:style>
  <w:style w:type="paragraph" w:customStyle="1" w:styleId="44">
    <w:name w:val="Table Heading"/>
    <w:basedOn w:val="43"/>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2023-01-02T00:57:00Z</dcterms:created>
  <dc:creator>nickm</dc:creator>
  <cp:lastModifiedBy>nickm</cp:lastModifiedBy>
  <dcterms:modified xsi:type="dcterms:W3CDTF">2024-02-02T15:53:49Z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